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381F" w14:textId="19474E26" w:rsidR="006F5F81" w:rsidRPr="00B77C02" w:rsidRDefault="00DE2143" w:rsidP="00B77C02">
      <w:pPr>
        <w:pStyle w:val="NoSpacing"/>
        <w:spacing w:line="288" w:lineRule="auto"/>
        <w:rPr>
          <w:rFonts w:ascii="Arial" w:hAnsi="Arial" w:cs="Arial"/>
          <w:i/>
        </w:rPr>
      </w:pPr>
      <w:r w:rsidRPr="00CB5DC1">
        <w:rPr>
          <w:rFonts w:ascii="Arial" w:hAnsi="Arial" w:cs="Arial"/>
          <w:i/>
          <w:highlight w:val="yellow"/>
        </w:rPr>
        <w:t>S</w:t>
      </w:r>
      <w:r w:rsidR="006234C2" w:rsidRPr="00CB5DC1">
        <w:rPr>
          <w:rFonts w:ascii="Arial" w:hAnsi="Arial" w:cs="Arial"/>
          <w:i/>
          <w:highlight w:val="yellow"/>
        </w:rPr>
        <w:t xml:space="preserve">ample letter </w:t>
      </w:r>
      <w:r w:rsidRPr="00CB5DC1">
        <w:rPr>
          <w:rFonts w:ascii="Arial" w:hAnsi="Arial" w:cs="Arial"/>
          <w:i/>
          <w:highlight w:val="yellow"/>
        </w:rPr>
        <w:t xml:space="preserve">explaining the </w:t>
      </w:r>
      <w:r w:rsidR="006F5F81" w:rsidRPr="00CB5DC1">
        <w:rPr>
          <w:rFonts w:ascii="Arial" w:hAnsi="Arial" w:cs="Arial"/>
          <w:i/>
          <w:highlight w:val="yellow"/>
        </w:rPr>
        <w:t xml:space="preserve">value of </w:t>
      </w:r>
      <w:r w:rsidR="000854BC" w:rsidRPr="00CB5DC1">
        <w:rPr>
          <w:rFonts w:ascii="Arial" w:hAnsi="Arial" w:cs="Arial"/>
          <w:i/>
          <w:highlight w:val="yellow"/>
        </w:rPr>
        <w:t>participating in</w:t>
      </w:r>
      <w:r w:rsidR="008E77C2" w:rsidRPr="00CB5DC1">
        <w:rPr>
          <w:rFonts w:ascii="Arial" w:hAnsi="Arial" w:cs="Arial"/>
          <w:i/>
          <w:highlight w:val="yellow"/>
        </w:rPr>
        <w:t xml:space="preserve"> the </w:t>
      </w:r>
      <w:r w:rsidR="00153AB5" w:rsidRPr="00CB5DC1">
        <w:rPr>
          <w:rFonts w:ascii="Arial" w:hAnsi="Arial" w:cs="Arial"/>
          <w:i/>
          <w:highlight w:val="yellow"/>
        </w:rPr>
        <w:t xml:space="preserve">2022 </w:t>
      </w:r>
      <w:r w:rsidR="001E6E3E" w:rsidRPr="00CB5DC1">
        <w:rPr>
          <w:rFonts w:ascii="Arial" w:hAnsi="Arial" w:cs="Arial"/>
          <w:i/>
          <w:highlight w:val="yellow"/>
        </w:rPr>
        <w:t>Energy Exchange</w:t>
      </w:r>
      <w:r w:rsidR="006234C2" w:rsidRPr="00CB5DC1">
        <w:rPr>
          <w:rFonts w:ascii="Arial" w:hAnsi="Arial" w:cs="Arial"/>
          <w:i/>
          <w:highlight w:val="yellow"/>
        </w:rPr>
        <w:t>.</w:t>
      </w:r>
      <w:r w:rsidR="00E63792" w:rsidRPr="00CB5DC1">
        <w:rPr>
          <w:rFonts w:ascii="Arial" w:hAnsi="Arial" w:cs="Arial"/>
          <w:i/>
          <w:highlight w:val="yellow"/>
        </w:rPr>
        <w:t xml:space="preserve"> Individual attendees are responsible for verifying all information about agency/organization rules for using current FY dollars for events occurring at the start of the next FY prior to submitting the letter for leadership approval.</w:t>
      </w:r>
    </w:p>
    <w:p w14:paraId="2F3FCD83" w14:textId="77777777" w:rsidR="006F5F81" w:rsidRPr="00366475" w:rsidRDefault="006F5F81" w:rsidP="00B77C02">
      <w:pPr>
        <w:pStyle w:val="NoSpacing"/>
        <w:pBdr>
          <w:bottom w:val="single" w:sz="6" w:space="1" w:color="auto"/>
        </w:pBdr>
        <w:spacing w:line="288" w:lineRule="auto"/>
        <w:rPr>
          <w:rFonts w:ascii="Arial" w:hAnsi="Arial" w:cs="Arial"/>
          <w:i/>
          <w:sz w:val="10"/>
        </w:rPr>
      </w:pPr>
    </w:p>
    <w:p w14:paraId="3DBBE2AC" w14:textId="77777777" w:rsidR="00B80D4F" w:rsidRPr="00366475" w:rsidRDefault="00B80D4F" w:rsidP="00B77C02">
      <w:pPr>
        <w:pStyle w:val="NoSpacing"/>
        <w:spacing w:line="288" w:lineRule="auto"/>
        <w:rPr>
          <w:rFonts w:ascii="Arial" w:hAnsi="Arial" w:cs="Arial"/>
          <w:i/>
          <w:sz w:val="2"/>
        </w:rPr>
      </w:pPr>
    </w:p>
    <w:p w14:paraId="6BF3B048" w14:textId="77777777" w:rsidR="006F5F81" w:rsidRPr="00B77C02" w:rsidRDefault="006F5F81" w:rsidP="00B77C02">
      <w:pPr>
        <w:pStyle w:val="NoSpacing"/>
        <w:spacing w:line="288" w:lineRule="auto"/>
        <w:rPr>
          <w:rFonts w:ascii="Arial" w:hAnsi="Arial" w:cs="Arial"/>
        </w:rPr>
      </w:pPr>
      <w:r w:rsidRPr="00B77C02">
        <w:rPr>
          <w:rFonts w:ascii="Arial" w:hAnsi="Arial" w:cs="Arial"/>
        </w:rPr>
        <w:t xml:space="preserve">Dear </w:t>
      </w:r>
      <w:r w:rsidRPr="000C2995">
        <w:rPr>
          <w:rFonts w:ascii="Arial" w:hAnsi="Arial" w:cs="Arial"/>
          <w:highlight w:val="yellow"/>
        </w:rPr>
        <w:t>&lt;</w:t>
      </w:r>
      <w:r w:rsidRPr="000C2995">
        <w:rPr>
          <w:rFonts w:ascii="Arial" w:hAnsi="Arial" w:cs="Arial"/>
          <w:i/>
          <w:highlight w:val="yellow"/>
        </w:rPr>
        <w:t xml:space="preserve">Insert </w:t>
      </w:r>
      <w:r w:rsidR="004A1DB3" w:rsidRPr="000C2995">
        <w:rPr>
          <w:rFonts w:ascii="Arial" w:hAnsi="Arial" w:cs="Arial"/>
          <w:i/>
          <w:highlight w:val="yellow"/>
        </w:rPr>
        <w:t>Name</w:t>
      </w:r>
      <w:r w:rsidR="004A1DB3" w:rsidRPr="000C2995">
        <w:rPr>
          <w:rFonts w:ascii="Arial" w:hAnsi="Arial" w:cs="Arial"/>
          <w:highlight w:val="yellow"/>
        </w:rPr>
        <w:t xml:space="preserve"> </w:t>
      </w:r>
      <w:r w:rsidRPr="000C2995">
        <w:rPr>
          <w:rFonts w:ascii="Arial" w:hAnsi="Arial" w:cs="Arial"/>
          <w:highlight w:val="yellow"/>
        </w:rPr>
        <w:t>&gt;</w:t>
      </w:r>
      <w:r w:rsidRPr="00B77C02">
        <w:rPr>
          <w:rFonts w:ascii="Arial" w:hAnsi="Arial" w:cs="Arial"/>
        </w:rPr>
        <w:t>:</w:t>
      </w:r>
    </w:p>
    <w:p w14:paraId="7EBEA526" w14:textId="77777777" w:rsidR="006F5F81" w:rsidRPr="00366475" w:rsidRDefault="006F5F81" w:rsidP="00B77C02">
      <w:pPr>
        <w:pStyle w:val="NoSpacing"/>
        <w:spacing w:line="288" w:lineRule="auto"/>
        <w:rPr>
          <w:rFonts w:ascii="Arial" w:hAnsi="Arial" w:cs="Arial"/>
          <w:sz w:val="20"/>
        </w:rPr>
      </w:pPr>
    </w:p>
    <w:p w14:paraId="4FBD3F7B" w14:textId="0CAEC996" w:rsidR="00153AB5" w:rsidRDefault="00DF56A2" w:rsidP="00153AB5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E6E3E">
        <w:rPr>
          <w:rFonts w:ascii="Arial" w:hAnsi="Arial" w:cs="Arial"/>
        </w:rPr>
        <w:t xml:space="preserve"> would like to attend </w:t>
      </w:r>
      <w:r w:rsidR="000C01CA" w:rsidRPr="00872BEC">
        <w:rPr>
          <w:rFonts w:ascii="Arial" w:hAnsi="Arial" w:cs="Arial"/>
        </w:rPr>
        <w:t>t</w:t>
      </w:r>
      <w:r w:rsidR="00586E04" w:rsidRPr="00872BEC">
        <w:rPr>
          <w:rFonts w:ascii="Arial" w:hAnsi="Arial" w:cs="Arial"/>
        </w:rPr>
        <w:t xml:space="preserve">he </w:t>
      </w:r>
      <w:r w:rsidR="008A642A" w:rsidRPr="008A642A">
        <w:rPr>
          <w:rFonts w:ascii="Arial" w:hAnsi="Arial" w:cs="Arial"/>
        </w:rPr>
        <w:t xml:space="preserve">U.S. Department of Energy (DOE) </w:t>
      </w:r>
      <w:r w:rsidR="00153AB5">
        <w:rPr>
          <w:rFonts w:ascii="Arial" w:hAnsi="Arial" w:cs="Arial"/>
        </w:rPr>
        <w:t xml:space="preserve">in-person training event </w:t>
      </w:r>
      <w:r w:rsidR="008A642A" w:rsidRPr="008A642A">
        <w:rPr>
          <w:rFonts w:ascii="Arial" w:hAnsi="Arial" w:cs="Arial"/>
        </w:rPr>
        <w:t>Energy Exchange,</w:t>
      </w:r>
      <w:r w:rsidR="008A642A">
        <w:rPr>
          <w:rFonts w:ascii="Arial" w:hAnsi="Arial" w:cs="Arial"/>
        </w:rPr>
        <w:t xml:space="preserve"> </w:t>
      </w:r>
      <w:r w:rsidR="00153AB5" w:rsidRPr="00E63792">
        <w:rPr>
          <w:rFonts w:ascii="Arial" w:hAnsi="Arial" w:cs="Arial"/>
        </w:rPr>
        <w:t>October 25-27</w:t>
      </w:r>
      <w:r w:rsidR="000C2995">
        <w:rPr>
          <w:rFonts w:ascii="Arial" w:hAnsi="Arial" w:cs="Arial"/>
        </w:rPr>
        <w:t xml:space="preserve">, </w:t>
      </w:r>
      <w:proofErr w:type="gramStart"/>
      <w:r w:rsidR="000C2995">
        <w:rPr>
          <w:rFonts w:ascii="Arial" w:hAnsi="Arial" w:cs="Arial"/>
        </w:rPr>
        <w:t>2022</w:t>
      </w:r>
      <w:proofErr w:type="gramEnd"/>
      <w:r w:rsidR="00153AB5" w:rsidRPr="00E63792">
        <w:rPr>
          <w:rFonts w:ascii="Arial" w:hAnsi="Arial" w:cs="Arial"/>
        </w:rPr>
        <w:t xml:space="preserve"> in Cincinnati, Ohio</w:t>
      </w:r>
      <w:r w:rsidR="008A642A">
        <w:rPr>
          <w:rFonts w:ascii="Arial" w:hAnsi="Arial" w:cs="Arial"/>
        </w:rPr>
        <w:t xml:space="preserve">. </w:t>
      </w:r>
      <w:r w:rsidR="00F43B7F" w:rsidRPr="00F43B7F">
        <w:rPr>
          <w:rFonts w:ascii="Arial" w:hAnsi="Arial" w:cs="Arial"/>
        </w:rPr>
        <w:t>Th</w:t>
      </w:r>
      <w:r w:rsidR="00521431">
        <w:rPr>
          <w:rFonts w:ascii="Arial" w:hAnsi="Arial" w:cs="Arial"/>
        </w:rPr>
        <w:t>e focus of this year’s training event is</w:t>
      </w:r>
      <w:r w:rsidR="00F43B7F" w:rsidRPr="00F43B7F">
        <w:rPr>
          <w:rFonts w:ascii="Arial" w:hAnsi="Arial" w:cs="Arial"/>
        </w:rPr>
        <w:t xml:space="preserve"> </w:t>
      </w:r>
      <w:r w:rsidR="00153AB5" w:rsidRPr="00153AB5">
        <w:rPr>
          <w:rFonts w:ascii="Arial" w:hAnsi="Arial" w:cs="Arial"/>
          <w:i/>
          <w:iCs/>
        </w:rPr>
        <w:t>Advancing Federal Infrastructure through Innovation</w:t>
      </w:r>
      <w:r w:rsidR="00153AB5" w:rsidRPr="00153AB5">
        <w:rPr>
          <w:rFonts w:ascii="Arial" w:hAnsi="Arial" w:cs="Arial"/>
        </w:rPr>
        <w:t>, focus</w:t>
      </w:r>
      <w:r w:rsidR="00153AB5">
        <w:rPr>
          <w:rFonts w:ascii="Arial" w:hAnsi="Arial" w:cs="Arial"/>
        </w:rPr>
        <w:t xml:space="preserve">ing training </w:t>
      </w:r>
      <w:r w:rsidR="00153AB5" w:rsidRPr="00153AB5">
        <w:rPr>
          <w:rFonts w:ascii="Arial" w:hAnsi="Arial" w:cs="Arial"/>
        </w:rPr>
        <w:t>on how to catalyze American clean energy industries and jobs through Federal sustainability.</w:t>
      </w:r>
      <w:r w:rsidR="007E1967">
        <w:rPr>
          <w:rFonts w:ascii="Arial" w:hAnsi="Arial" w:cs="Arial"/>
        </w:rPr>
        <w:t xml:space="preserve"> </w:t>
      </w:r>
      <w:r w:rsidR="007E1967" w:rsidRPr="007E1967">
        <w:rPr>
          <w:rFonts w:ascii="Arial" w:hAnsi="Arial" w:cs="Arial"/>
        </w:rPr>
        <w:t>Energy Exchange 202</w:t>
      </w:r>
      <w:r w:rsidR="00153AB5">
        <w:rPr>
          <w:rFonts w:ascii="Arial" w:hAnsi="Arial" w:cs="Arial"/>
        </w:rPr>
        <w:t>2</w:t>
      </w:r>
      <w:r w:rsidR="007E1967" w:rsidRPr="007E1967">
        <w:rPr>
          <w:rFonts w:ascii="Arial" w:hAnsi="Arial" w:cs="Arial"/>
        </w:rPr>
        <w:t xml:space="preserve"> brings leaders from across the federal energy and water management community to </w:t>
      </w:r>
      <w:r w:rsidR="00153AB5">
        <w:rPr>
          <w:rFonts w:ascii="Arial" w:hAnsi="Arial" w:cs="Arial"/>
        </w:rPr>
        <w:t>discuss</w:t>
      </w:r>
      <w:r w:rsidR="00153AB5" w:rsidRPr="00153AB5">
        <w:rPr>
          <w:rFonts w:ascii="Arial" w:hAnsi="Arial" w:cs="Arial"/>
        </w:rPr>
        <w:t xml:space="preserve"> best practices and lessons learned on how to meet President Biden's goal of reducing U.S. greenhouse gas emission by 50–52 percent from 2005 levels by 2030</w:t>
      </w:r>
      <w:r w:rsidR="00153AB5">
        <w:rPr>
          <w:rFonts w:ascii="Arial" w:hAnsi="Arial" w:cs="Arial"/>
        </w:rPr>
        <w:t xml:space="preserve"> and how </w:t>
      </w:r>
      <w:r w:rsidR="00153AB5" w:rsidRPr="007E1967">
        <w:rPr>
          <w:rFonts w:ascii="Arial" w:hAnsi="Arial" w:cs="Arial"/>
        </w:rPr>
        <w:t>to make federal facilities – and indeed all installations, campuses, and buildings – resilient, efficient, sustainable, and secure</w:t>
      </w:r>
      <w:r w:rsidR="00153AB5">
        <w:rPr>
          <w:rFonts w:ascii="Arial" w:hAnsi="Arial" w:cs="Arial"/>
        </w:rPr>
        <w:t>.</w:t>
      </w:r>
    </w:p>
    <w:p w14:paraId="17F7BC21" w14:textId="77777777" w:rsidR="00F43B7F" w:rsidRDefault="00F43B7F" w:rsidP="008A642A">
      <w:pPr>
        <w:pStyle w:val="NoSpacing"/>
        <w:spacing w:line="288" w:lineRule="auto"/>
        <w:rPr>
          <w:rFonts w:ascii="Arial" w:hAnsi="Arial" w:cs="Arial"/>
        </w:rPr>
      </w:pPr>
    </w:p>
    <w:p w14:paraId="1F6A7CE1" w14:textId="33D01274" w:rsidR="007E1967" w:rsidRPr="00E63792" w:rsidRDefault="008A642A" w:rsidP="00F43B7F">
      <w:pPr>
        <w:pStyle w:val="NoSpacing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Hosted and developed by the Federal Energy Management Program (FEMP), t</w:t>
      </w:r>
      <w:r w:rsidRPr="008A642A">
        <w:rPr>
          <w:rFonts w:ascii="Arial" w:hAnsi="Arial" w:cs="Arial"/>
        </w:rPr>
        <w:t>he goal of the Energy Exchange</w:t>
      </w:r>
      <w:r w:rsidR="00906280">
        <w:rPr>
          <w:rFonts w:ascii="Arial" w:hAnsi="Arial" w:cs="Arial"/>
        </w:rPr>
        <w:t xml:space="preserve"> </w:t>
      </w:r>
      <w:r w:rsidR="007E1967">
        <w:rPr>
          <w:rFonts w:ascii="Arial" w:hAnsi="Arial" w:cs="Arial"/>
        </w:rPr>
        <w:t>202</w:t>
      </w:r>
      <w:r w:rsidR="00153AB5">
        <w:rPr>
          <w:rFonts w:ascii="Arial" w:hAnsi="Arial" w:cs="Arial"/>
        </w:rPr>
        <w:t>2</w:t>
      </w:r>
      <w:r w:rsidR="007E1967" w:rsidRPr="008A642A">
        <w:rPr>
          <w:rFonts w:ascii="Arial" w:hAnsi="Arial" w:cs="Arial"/>
        </w:rPr>
        <w:t xml:space="preserve"> </w:t>
      </w:r>
      <w:r w:rsidRPr="008A642A">
        <w:rPr>
          <w:rFonts w:ascii="Arial" w:hAnsi="Arial" w:cs="Arial"/>
        </w:rPr>
        <w:t xml:space="preserve">is to </w:t>
      </w:r>
      <w:r w:rsidR="007E1967">
        <w:rPr>
          <w:rFonts w:ascii="Arial" w:hAnsi="Arial" w:cs="Arial"/>
        </w:rPr>
        <w:t>demonstrate t</w:t>
      </w:r>
      <w:r w:rsidR="007E1967" w:rsidRPr="007E1967">
        <w:rPr>
          <w:rFonts w:ascii="Arial" w:hAnsi="Arial" w:cs="Arial"/>
        </w:rPr>
        <w:t>he Federal government leading by example to combat the climate crisis. The Energy Exchange offer</w:t>
      </w:r>
      <w:r w:rsidR="00A1555E">
        <w:rPr>
          <w:rFonts w:ascii="Arial" w:hAnsi="Arial" w:cs="Arial"/>
        </w:rPr>
        <w:t>s</w:t>
      </w:r>
      <w:r w:rsidR="007E1967" w:rsidRPr="007E1967">
        <w:rPr>
          <w:rFonts w:ascii="Arial" w:hAnsi="Arial" w:cs="Arial"/>
        </w:rPr>
        <w:t xml:space="preserve"> access to accredited training led by recognized industry and government professionals. </w:t>
      </w:r>
      <w:r w:rsidR="00E63792">
        <w:rPr>
          <w:rFonts w:ascii="Arial" w:hAnsi="Arial" w:cs="Arial"/>
        </w:rPr>
        <w:t xml:space="preserve">This will help support my professional development by </w:t>
      </w:r>
      <w:r w:rsidR="00E63792" w:rsidRPr="000C2995">
        <w:rPr>
          <w:rFonts w:ascii="Arial" w:hAnsi="Arial" w:cs="Arial"/>
          <w:i/>
          <w:iCs/>
          <w:highlight w:val="yellow"/>
        </w:rPr>
        <w:t>[insert attendee specific goals here]</w:t>
      </w:r>
      <w:r w:rsidR="00E63792">
        <w:rPr>
          <w:rFonts w:ascii="Arial" w:hAnsi="Arial" w:cs="Arial"/>
        </w:rPr>
        <w:t xml:space="preserve">. </w:t>
      </w:r>
    </w:p>
    <w:p w14:paraId="0B00AC25" w14:textId="77777777" w:rsidR="008A642A" w:rsidRPr="008A642A" w:rsidRDefault="008A642A" w:rsidP="008A642A">
      <w:pPr>
        <w:pStyle w:val="NoSpacing"/>
        <w:spacing w:line="288" w:lineRule="auto"/>
        <w:rPr>
          <w:rFonts w:ascii="Arial" w:hAnsi="Arial" w:cs="Arial"/>
        </w:rPr>
      </w:pPr>
    </w:p>
    <w:p w14:paraId="33D8CFC0" w14:textId="28783405" w:rsidR="00A75B20" w:rsidRDefault="00665302" w:rsidP="008A642A">
      <w:pPr>
        <w:pStyle w:val="NoSpacing"/>
        <w:spacing w:line="288" w:lineRule="auto"/>
        <w:rPr>
          <w:rFonts w:ascii="Arial" w:hAnsi="Arial" w:cs="Arial"/>
        </w:rPr>
      </w:pPr>
      <w:r w:rsidRPr="00665302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is training event </w:t>
      </w:r>
      <w:r w:rsidR="000E62E2">
        <w:rPr>
          <w:rFonts w:ascii="Arial" w:hAnsi="Arial" w:cs="Arial"/>
        </w:rPr>
        <w:t xml:space="preserve">supports the implementation of </w:t>
      </w:r>
      <w:r w:rsidRPr="00665302">
        <w:rPr>
          <w:rFonts w:ascii="Arial" w:hAnsi="Arial" w:cs="Arial"/>
        </w:rPr>
        <w:t xml:space="preserve">the </w:t>
      </w:r>
      <w:r w:rsidR="007E1967">
        <w:rPr>
          <w:rFonts w:ascii="Arial" w:hAnsi="Arial" w:cs="Arial"/>
        </w:rPr>
        <w:t xml:space="preserve">Energy Act of 2020, Executive Order 14008, </w:t>
      </w:r>
      <w:r w:rsidR="00153AB5">
        <w:rPr>
          <w:rFonts w:ascii="Arial" w:hAnsi="Arial" w:cs="Arial"/>
        </w:rPr>
        <w:t xml:space="preserve">Executive Order 14057, the </w:t>
      </w:r>
      <w:r w:rsidRPr="00665302">
        <w:rPr>
          <w:rFonts w:ascii="Arial" w:hAnsi="Arial" w:cs="Arial"/>
        </w:rPr>
        <w:t xml:space="preserve">Federal Buildings Personnel Training Act, </w:t>
      </w:r>
      <w:r w:rsidR="006660D7">
        <w:rPr>
          <w:rFonts w:ascii="Arial" w:hAnsi="Arial" w:cs="Arial"/>
        </w:rPr>
        <w:t xml:space="preserve">and </w:t>
      </w:r>
      <w:r w:rsidRPr="00665302">
        <w:rPr>
          <w:rFonts w:ascii="Arial" w:hAnsi="Arial" w:cs="Arial"/>
        </w:rPr>
        <w:t>the National Defense Authorization Act</w:t>
      </w:r>
      <w:r w:rsidR="006660D7">
        <w:rPr>
          <w:rFonts w:ascii="Arial" w:hAnsi="Arial" w:cs="Arial"/>
        </w:rPr>
        <w:t>.</w:t>
      </w:r>
      <w:r w:rsidRPr="00665302">
        <w:rPr>
          <w:rFonts w:ascii="Arial" w:hAnsi="Arial" w:cs="Arial"/>
        </w:rPr>
        <w:t xml:space="preserve"> </w:t>
      </w:r>
      <w:r w:rsidR="006660D7">
        <w:rPr>
          <w:rFonts w:ascii="Arial" w:hAnsi="Arial" w:cs="Arial"/>
        </w:rPr>
        <w:t xml:space="preserve">Energy Exchange </w:t>
      </w:r>
      <w:r w:rsidRPr="00665302">
        <w:rPr>
          <w:rFonts w:ascii="Arial" w:hAnsi="Arial" w:cs="Arial"/>
        </w:rPr>
        <w:t>provides the opportunity for accredited continuous learning credits</w:t>
      </w:r>
      <w:r w:rsidR="006660D7">
        <w:rPr>
          <w:rFonts w:ascii="Arial" w:hAnsi="Arial" w:cs="Arial"/>
        </w:rPr>
        <w:t xml:space="preserve"> that help deepen and sharpen my professional skills</w:t>
      </w:r>
      <w:r w:rsidRPr="0066530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Typically, </w:t>
      </w:r>
      <w:r w:rsidR="00A75B20">
        <w:rPr>
          <w:rFonts w:ascii="Arial" w:hAnsi="Arial" w:cs="Arial"/>
        </w:rPr>
        <w:t>over 85% of the session</w:t>
      </w:r>
      <w:r w:rsidR="002F6542">
        <w:rPr>
          <w:rFonts w:ascii="Arial" w:hAnsi="Arial" w:cs="Arial"/>
        </w:rPr>
        <w:t>s</w:t>
      </w:r>
      <w:r w:rsidR="00A75B20">
        <w:rPr>
          <w:rFonts w:ascii="Arial" w:hAnsi="Arial" w:cs="Arial"/>
        </w:rPr>
        <w:t xml:space="preserve"> award Continuing Education Credits</w:t>
      </w:r>
      <w:r w:rsidR="002F6542">
        <w:rPr>
          <w:rFonts w:ascii="Arial" w:hAnsi="Arial" w:cs="Arial"/>
        </w:rPr>
        <w:t>,</w:t>
      </w:r>
      <w:r w:rsidR="00A75B20">
        <w:rPr>
          <w:rFonts w:ascii="Arial" w:hAnsi="Arial" w:cs="Arial"/>
        </w:rPr>
        <w:t xml:space="preserve"> and more than 40% of the sessions align with the Federal Building Personal Tracing Act of 2010 core competencies, to which all Federal employees in the energy manage</w:t>
      </w:r>
      <w:r w:rsidR="004A154E">
        <w:rPr>
          <w:rFonts w:ascii="Arial" w:hAnsi="Arial" w:cs="Arial"/>
        </w:rPr>
        <w:t>ment</w:t>
      </w:r>
      <w:r w:rsidR="00A75B20">
        <w:rPr>
          <w:rFonts w:ascii="Arial" w:hAnsi="Arial" w:cs="Arial"/>
        </w:rPr>
        <w:t xml:space="preserve"> and facility field</w:t>
      </w:r>
      <w:r w:rsidR="004A154E">
        <w:rPr>
          <w:rFonts w:ascii="Arial" w:hAnsi="Arial" w:cs="Arial"/>
        </w:rPr>
        <w:t>s</w:t>
      </w:r>
      <w:r w:rsidR="00A75B20">
        <w:rPr>
          <w:rFonts w:ascii="Arial" w:hAnsi="Arial" w:cs="Arial"/>
        </w:rPr>
        <w:t xml:space="preserve"> need to report on. </w:t>
      </w:r>
    </w:p>
    <w:p w14:paraId="1FA6B718" w14:textId="77777777" w:rsidR="00A75B20" w:rsidRDefault="00A75B20" w:rsidP="008A642A">
      <w:pPr>
        <w:pStyle w:val="NoSpacing"/>
        <w:spacing w:line="288" w:lineRule="auto"/>
        <w:rPr>
          <w:rFonts w:ascii="Arial" w:hAnsi="Arial" w:cs="Arial"/>
        </w:rPr>
      </w:pPr>
    </w:p>
    <w:p w14:paraId="3C22BFB5" w14:textId="321AE525" w:rsidR="00153AB5" w:rsidRPr="00153AB5" w:rsidRDefault="00D71165" w:rsidP="00153AB5">
      <w:pPr>
        <w:pStyle w:val="NoSpacing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Energy Exchange</w:t>
      </w:r>
      <w:r w:rsidR="00906280">
        <w:rPr>
          <w:rFonts w:ascii="Arial" w:hAnsi="Arial" w:cs="Arial"/>
        </w:rPr>
        <w:t xml:space="preserve"> </w:t>
      </w:r>
      <w:r w:rsidR="007E1967">
        <w:rPr>
          <w:rFonts w:ascii="Arial" w:hAnsi="Arial" w:cs="Arial"/>
        </w:rPr>
        <w:t>202</w:t>
      </w:r>
      <w:r w:rsidR="00153AB5">
        <w:rPr>
          <w:rFonts w:ascii="Arial" w:hAnsi="Arial" w:cs="Arial"/>
        </w:rPr>
        <w:t>2</w:t>
      </w:r>
      <w:r w:rsidR="007E1967">
        <w:rPr>
          <w:rFonts w:ascii="Arial" w:hAnsi="Arial" w:cs="Arial"/>
        </w:rPr>
        <w:t xml:space="preserve"> </w:t>
      </w:r>
      <w:r w:rsidR="00665302">
        <w:rPr>
          <w:rFonts w:ascii="Arial" w:hAnsi="Arial" w:cs="Arial"/>
        </w:rPr>
        <w:t>t</w:t>
      </w:r>
      <w:r w:rsidR="00665302" w:rsidRPr="00665302">
        <w:rPr>
          <w:rFonts w:ascii="Arial" w:hAnsi="Arial" w:cs="Arial"/>
        </w:rPr>
        <w:t xml:space="preserve">raining focus areas include: </w:t>
      </w:r>
      <w:r w:rsidR="00153AB5" w:rsidRPr="00153AB5">
        <w:rPr>
          <w:rFonts w:ascii="Arial" w:hAnsi="Arial" w:cs="Arial"/>
        </w:rPr>
        <w:t>Federal Government Leading by Example: Policy Goals and Strategies</w:t>
      </w:r>
      <w:r w:rsidR="00153AB5">
        <w:rPr>
          <w:rFonts w:ascii="Arial" w:hAnsi="Arial" w:cs="Arial"/>
        </w:rPr>
        <w:t xml:space="preserve">; </w:t>
      </w:r>
      <w:r w:rsidR="00153AB5" w:rsidRPr="00153AB5">
        <w:rPr>
          <w:rFonts w:ascii="Arial" w:hAnsi="Arial" w:cs="Arial"/>
        </w:rPr>
        <w:t xml:space="preserve">Planning for Net-Zero Buildings, Fleets, and </w:t>
      </w:r>
      <w:proofErr w:type="gramStart"/>
      <w:r w:rsidR="00153AB5" w:rsidRPr="00153AB5">
        <w:rPr>
          <w:rFonts w:ascii="Arial" w:hAnsi="Arial" w:cs="Arial"/>
        </w:rPr>
        <w:t>Operations</w:t>
      </w:r>
      <w:r w:rsidR="00153AB5">
        <w:rPr>
          <w:rFonts w:ascii="Arial" w:hAnsi="Arial" w:cs="Arial"/>
        </w:rPr>
        <w:t>;</w:t>
      </w:r>
      <w:proofErr w:type="gramEnd"/>
      <w:r w:rsidR="00153AB5">
        <w:rPr>
          <w:rFonts w:ascii="Arial" w:hAnsi="Arial" w:cs="Arial"/>
        </w:rPr>
        <w:t xml:space="preserve"> </w:t>
      </w:r>
    </w:p>
    <w:p w14:paraId="52547A33" w14:textId="0C0BBFE2" w:rsidR="007E1967" w:rsidRDefault="00153AB5" w:rsidP="00153AB5">
      <w:pPr>
        <w:pStyle w:val="NoSpacing"/>
        <w:spacing w:line="288" w:lineRule="auto"/>
        <w:rPr>
          <w:rFonts w:ascii="Arial" w:hAnsi="Arial" w:cs="Arial"/>
        </w:rPr>
      </w:pPr>
      <w:r w:rsidRPr="00153AB5">
        <w:rPr>
          <w:rFonts w:ascii="Arial" w:hAnsi="Arial" w:cs="Arial"/>
        </w:rPr>
        <w:t>Climate Resilient Infrastructure and Facilities</w:t>
      </w:r>
      <w:r>
        <w:rPr>
          <w:rFonts w:ascii="Arial" w:hAnsi="Arial" w:cs="Arial"/>
        </w:rPr>
        <w:t xml:space="preserve">; </w:t>
      </w:r>
      <w:r w:rsidRPr="00153AB5">
        <w:rPr>
          <w:rFonts w:ascii="Arial" w:hAnsi="Arial" w:cs="Arial"/>
        </w:rPr>
        <w:t>Technologies and Practices for Sustainable and Smart Federal Facilities and Installations</w:t>
      </w:r>
      <w:r>
        <w:rPr>
          <w:rFonts w:ascii="Arial" w:hAnsi="Arial" w:cs="Arial"/>
        </w:rPr>
        <w:t xml:space="preserve">; and </w:t>
      </w:r>
      <w:r w:rsidRPr="00153AB5">
        <w:rPr>
          <w:rFonts w:ascii="Arial" w:hAnsi="Arial" w:cs="Arial"/>
        </w:rPr>
        <w:t>Performance Contracting, Sustainable Procurement, and Project Development</w:t>
      </w:r>
      <w:r>
        <w:rPr>
          <w:rFonts w:ascii="Arial" w:hAnsi="Arial" w:cs="Arial"/>
        </w:rPr>
        <w:t xml:space="preserve">. </w:t>
      </w:r>
    </w:p>
    <w:p w14:paraId="069D8131" w14:textId="77777777" w:rsidR="007E1967" w:rsidRDefault="007E1967" w:rsidP="00665302">
      <w:pPr>
        <w:pStyle w:val="NoSpacing"/>
        <w:spacing w:line="288" w:lineRule="auto"/>
        <w:rPr>
          <w:rFonts w:ascii="Arial" w:hAnsi="Arial" w:cs="Arial"/>
        </w:rPr>
      </w:pPr>
    </w:p>
    <w:p w14:paraId="59CACBFD" w14:textId="3673A3E9" w:rsidR="00B72F00" w:rsidRPr="008E4252" w:rsidRDefault="00665302" w:rsidP="00665302">
      <w:pPr>
        <w:pStyle w:val="NoSpacing"/>
        <w:spacing w:line="288" w:lineRule="auto"/>
        <w:rPr>
          <w:rFonts w:ascii="Arial" w:hAnsi="Arial" w:cs="Arial"/>
        </w:rPr>
      </w:pPr>
      <w:r w:rsidRPr="00665302">
        <w:rPr>
          <w:rFonts w:ascii="Arial" w:hAnsi="Arial" w:cs="Arial"/>
        </w:rPr>
        <w:t>Energy Exchange</w:t>
      </w:r>
      <w:r w:rsidR="007408CC">
        <w:rPr>
          <w:rFonts w:ascii="Arial" w:hAnsi="Arial" w:cs="Arial"/>
        </w:rPr>
        <w:t xml:space="preserve"> </w:t>
      </w:r>
      <w:r w:rsidR="007E1967">
        <w:rPr>
          <w:rFonts w:ascii="Arial" w:hAnsi="Arial" w:cs="Arial"/>
        </w:rPr>
        <w:t>202</w:t>
      </w:r>
      <w:r w:rsidR="00153AB5">
        <w:rPr>
          <w:rFonts w:ascii="Arial" w:hAnsi="Arial" w:cs="Arial"/>
        </w:rPr>
        <w:t>2</w:t>
      </w:r>
      <w:r w:rsidR="007E1967" w:rsidRPr="00665302">
        <w:rPr>
          <w:rFonts w:ascii="Arial" w:hAnsi="Arial" w:cs="Arial"/>
        </w:rPr>
        <w:t xml:space="preserve"> </w:t>
      </w:r>
      <w:r w:rsidRPr="00665302">
        <w:rPr>
          <w:rFonts w:ascii="Arial" w:hAnsi="Arial" w:cs="Arial"/>
        </w:rPr>
        <w:t xml:space="preserve">will </w:t>
      </w:r>
      <w:r w:rsidR="00F96AF4">
        <w:rPr>
          <w:rFonts w:ascii="Arial" w:hAnsi="Arial" w:cs="Arial"/>
        </w:rPr>
        <w:t xml:space="preserve">take place </w:t>
      </w:r>
      <w:r w:rsidR="00153AB5">
        <w:rPr>
          <w:rFonts w:ascii="Arial" w:hAnsi="Arial" w:cs="Arial"/>
        </w:rPr>
        <w:t xml:space="preserve">in </w:t>
      </w:r>
      <w:r w:rsidR="00153AB5">
        <w:rPr>
          <w:rFonts w:ascii="Arial" w:hAnsi="Arial" w:cs="Arial"/>
          <w:b/>
          <w:bCs/>
        </w:rPr>
        <w:t xml:space="preserve">Cincinnati, Ohio </w:t>
      </w:r>
      <w:r w:rsidR="00F96AF4">
        <w:rPr>
          <w:rFonts w:ascii="Arial" w:hAnsi="Arial" w:cs="Arial"/>
        </w:rPr>
        <w:t xml:space="preserve">and feature over </w:t>
      </w:r>
      <w:r w:rsidR="00153AB5">
        <w:rPr>
          <w:rFonts w:ascii="Arial" w:hAnsi="Arial" w:cs="Arial"/>
        </w:rPr>
        <w:t>7</w:t>
      </w:r>
      <w:r w:rsidR="00F96AF4">
        <w:rPr>
          <w:rFonts w:ascii="Arial" w:hAnsi="Arial" w:cs="Arial"/>
        </w:rPr>
        <w:t>0</w:t>
      </w:r>
      <w:r w:rsidRPr="00665302">
        <w:rPr>
          <w:rFonts w:ascii="Arial" w:hAnsi="Arial" w:cs="Arial"/>
        </w:rPr>
        <w:t xml:space="preserve"> individual educational sessions led by recognized speakers from </w:t>
      </w:r>
      <w:r w:rsidR="000C2995">
        <w:rPr>
          <w:rFonts w:ascii="Arial" w:hAnsi="Arial" w:cs="Arial"/>
        </w:rPr>
        <w:t>both</w:t>
      </w:r>
      <w:r w:rsidRPr="00665302">
        <w:rPr>
          <w:rFonts w:ascii="Arial" w:hAnsi="Arial" w:cs="Arial"/>
        </w:rPr>
        <w:t xml:space="preserve"> public and private sectors.</w:t>
      </w:r>
      <w:r w:rsidR="00711AEB">
        <w:rPr>
          <w:rFonts w:ascii="Arial" w:hAnsi="Arial" w:cs="Arial"/>
        </w:rPr>
        <w:t xml:space="preserve"> </w:t>
      </w:r>
      <w:r w:rsidR="00153AB5">
        <w:rPr>
          <w:rFonts w:ascii="Arial" w:hAnsi="Arial" w:cs="Arial"/>
        </w:rPr>
        <w:t xml:space="preserve">I have attached a </w:t>
      </w:r>
      <w:r w:rsidR="00276C4F">
        <w:rPr>
          <w:rFonts w:ascii="Arial" w:hAnsi="Arial" w:cs="Arial"/>
        </w:rPr>
        <w:t xml:space="preserve">draft </w:t>
      </w:r>
      <w:r w:rsidR="00153AB5">
        <w:rPr>
          <w:rFonts w:ascii="Arial" w:hAnsi="Arial" w:cs="Arial"/>
        </w:rPr>
        <w:t>copy of the “</w:t>
      </w:r>
      <w:r w:rsidR="000C2995">
        <w:rPr>
          <w:rFonts w:ascii="Arial" w:hAnsi="Arial" w:cs="Arial"/>
        </w:rPr>
        <w:t xml:space="preserve">2022 </w:t>
      </w:r>
      <w:r w:rsidR="00153AB5">
        <w:rPr>
          <w:rFonts w:ascii="Arial" w:hAnsi="Arial" w:cs="Arial"/>
        </w:rPr>
        <w:t xml:space="preserve">Agenda-at-a-Glance” alongside this letter to illustrate the breadth and depth of the technical training program. </w:t>
      </w:r>
      <w:r w:rsidR="008E4252">
        <w:rPr>
          <w:rFonts w:ascii="Arial" w:hAnsi="Arial" w:cs="Arial"/>
        </w:rPr>
        <w:t xml:space="preserve">I also </w:t>
      </w:r>
      <w:proofErr w:type="gramStart"/>
      <w:r w:rsidR="008E4252">
        <w:rPr>
          <w:rFonts w:ascii="Arial" w:hAnsi="Arial" w:cs="Arial"/>
        </w:rPr>
        <w:t>have the opportunity to</w:t>
      </w:r>
      <w:proofErr w:type="gramEnd"/>
      <w:r w:rsidR="008E4252">
        <w:rPr>
          <w:rFonts w:ascii="Arial" w:hAnsi="Arial" w:cs="Arial"/>
        </w:rPr>
        <w:t xml:space="preserve"> expand my learning via FEMP-hosted, free workshops on Monday</w:t>
      </w:r>
      <w:r w:rsidR="000C2995">
        <w:rPr>
          <w:rFonts w:ascii="Arial" w:hAnsi="Arial" w:cs="Arial"/>
        </w:rPr>
        <w:t>,</w:t>
      </w:r>
      <w:r w:rsidR="008E4252">
        <w:rPr>
          <w:rFonts w:ascii="Arial" w:hAnsi="Arial" w:cs="Arial"/>
        </w:rPr>
        <w:t xml:space="preserve"> October 24</w:t>
      </w:r>
      <w:r w:rsidR="008E4252" w:rsidRPr="008E4252">
        <w:rPr>
          <w:rFonts w:ascii="Arial" w:hAnsi="Arial" w:cs="Arial"/>
          <w:vertAlign w:val="superscript"/>
        </w:rPr>
        <w:t>th</w:t>
      </w:r>
      <w:r w:rsidR="008E4252">
        <w:rPr>
          <w:rFonts w:ascii="Arial" w:hAnsi="Arial" w:cs="Arial"/>
        </w:rPr>
        <w:t xml:space="preserve">. </w:t>
      </w:r>
      <w:r w:rsidR="00C250D7">
        <w:rPr>
          <w:rFonts w:ascii="Arial" w:hAnsi="Arial" w:cs="Arial"/>
        </w:rPr>
        <w:t xml:space="preserve">In addition to </w:t>
      </w:r>
      <w:r w:rsidR="00E36CC3">
        <w:rPr>
          <w:rFonts w:ascii="Arial" w:hAnsi="Arial" w:cs="Arial"/>
        </w:rPr>
        <w:t xml:space="preserve">receiving </w:t>
      </w:r>
      <w:r w:rsidR="000A7773">
        <w:rPr>
          <w:rFonts w:ascii="Arial" w:hAnsi="Arial" w:cs="Arial"/>
        </w:rPr>
        <w:t>accredited</w:t>
      </w:r>
      <w:r w:rsidR="00E36CC3">
        <w:rPr>
          <w:rFonts w:ascii="Arial" w:hAnsi="Arial" w:cs="Arial"/>
        </w:rPr>
        <w:t xml:space="preserve"> training</w:t>
      </w:r>
      <w:r w:rsidR="00F12D10">
        <w:rPr>
          <w:rFonts w:ascii="Arial" w:hAnsi="Arial" w:cs="Arial"/>
        </w:rPr>
        <w:t>,</w:t>
      </w:r>
      <w:r w:rsidR="00E36CC3">
        <w:rPr>
          <w:rFonts w:ascii="Arial" w:hAnsi="Arial" w:cs="Arial"/>
        </w:rPr>
        <w:t xml:space="preserve"> </w:t>
      </w:r>
      <w:r w:rsidR="00C250D7">
        <w:rPr>
          <w:rFonts w:ascii="Arial" w:hAnsi="Arial" w:cs="Arial"/>
        </w:rPr>
        <w:t>participants</w:t>
      </w:r>
      <w:r w:rsidR="000A7773">
        <w:rPr>
          <w:rFonts w:ascii="Arial" w:hAnsi="Arial" w:cs="Arial"/>
        </w:rPr>
        <w:t xml:space="preserve"> </w:t>
      </w:r>
      <w:r w:rsidR="00E36CC3">
        <w:rPr>
          <w:rFonts w:ascii="Arial" w:hAnsi="Arial" w:cs="Arial"/>
        </w:rPr>
        <w:t xml:space="preserve">will </w:t>
      </w:r>
      <w:r w:rsidR="00B54744">
        <w:rPr>
          <w:rFonts w:ascii="Arial" w:hAnsi="Arial" w:cs="Arial"/>
        </w:rPr>
        <w:t>hear from senior leaders across the federal government</w:t>
      </w:r>
      <w:r w:rsidR="007E1967">
        <w:rPr>
          <w:rFonts w:ascii="Arial" w:hAnsi="Arial" w:cs="Arial"/>
        </w:rPr>
        <w:t xml:space="preserve"> and </w:t>
      </w:r>
      <w:r w:rsidR="00B54744">
        <w:rPr>
          <w:rFonts w:ascii="Arial" w:hAnsi="Arial" w:cs="Arial"/>
        </w:rPr>
        <w:t xml:space="preserve">access </w:t>
      </w:r>
      <w:r w:rsidR="00B54744" w:rsidRPr="00B54744">
        <w:rPr>
          <w:rFonts w:ascii="Arial" w:hAnsi="Arial" w:cs="Arial"/>
        </w:rPr>
        <w:t xml:space="preserve">a virtual technology pavilion and trade show </w:t>
      </w:r>
      <w:r w:rsidR="000E62E2">
        <w:rPr>
          <w:rFonts w:ascii="Arial" w:hAnsi="Arial" w:cs="Arial"/>
        </w:rPr>
        <w:t>that demonstrates</w:t>
      </w:r>
      <w:r w:rsidR="00B54744" w:rsidRPr="00B54744">
        <w:rPr>
          <w:rFonts w:ascii="Arial" w:hAnsi="Arial" w:cs="Arial"/>
        </w:rPr>
        <w:t xml:space="preserve"> cutting edge resilient, efficient</w:t>
      </w:r>
      <w:r w:rsidR="007E1967">
        <w:rPr>
          <w:rFonts w:ascii="Arial" w:hAnsi="Arial" w:cs="Arial"/>
        </w:rPr>
        <w:t>,</w:t>
      </w:r>
      <w:r w:rsidR="00B54744" w:rsidRPr="00B54744">
        <w:rPr>
          <w:rFonts w:ascii="Arial" w:hAnsi="Arial" w:cs="Arial"/>
        </w:rPr>
        <w:t xml:space="preserve"> </w:t>
      </w:r>
      <w:r w:rsidR="007E1967">
        <w:rPr>
          <w:rFonts w:ascii="Arial" w:hAnsi="Arial" w:cs="Arial"/>
        </w:rPr>
        <w:t xml:space="preserve">sustainable, </w:t>
      </w:r>
      <w:r w:rsidR="00B54744" w:rsidRPr="00B54744">
        <w:rPr>
          <w:rFonts w:ascii="Arial" w:hAnsi="Arial" w:cs="Arial"/>
        </w:rPr>
        <w:t>and secure technologies</w:t>
      </w:r>
      <w:r w:rsidR="00C250D7">
        <w:rPr>
          <w:rFonts w:ascii="Arial" w:hAnsi="Arial" w:cs="Arial"/>
        </w:rPr>
        <w:t xml:space="preserve">. </w:t>
      </w:r>
      <w:r w:rsidR="008E4252">
        <w:rPr>
          <w:rFonts w:ascii="Arial" w:hAnsi="Arial" w:cs="Arial"/>
        </w:rPr>
        <w:t xml:space="preserve">The FEMP </w:t>
      </w:r>
      <w:r w:rsidR="00B1404A" w:rsidRPr="00B1404A">
        <w:rPr>
          <w:rFonts w:ascii="Arial" w:hAnsi="Arial" w:cs="Arial"/>
        </w:rPr>
        <w:t xml:space="preserve">Federal Energy and Water </w:t>
      </w:r>
      <w:r w:rsidR="00B1404A" w:rsidRPr="00B1404A">
        <w:rPr>
          <w:rFonts w:ascii="Arial" w:hAnsi="Arial" w:cs="Arial"/>
        </w:rPr>
        <w:lastRenderedPageBreak/>
        <w:t xml:space="preserve">Management Awards </w:t>
      </w:r>
      <w:r w:rsidR="008E4252">
        <w:rPr>
          <w:rFonts w:ascii="Arial" w:hAnsi="Arial" w:cs="Arial"/>
        </w:rPr>
        <w:t xml:space="preserve">will be co-located with this year’s Energy Exchange event, giving me more real-life examples of federal energy and water projects that could be applied here </w:t>
      </w:r>
      <w:r w:rsidR="008E4252" w:rsidRPr="00B1404A">
        <w:rPr>
          <w:rFonts w:ascii="Arial" w:hAnsi="Arial" w:cs="Arial"/>
          <w:i/>
          <w:iCs/>
          <w:highlight w:val="yellow"/>
        </w:rPr>
        <w:t>[site name/agency name/organization name]</w:t>
      </w:r>
      <w:r w:rsidR="008E4252">
        <w:rPr>
          <w:rFonts w:ascii="Arial" w:hAnsi="Arial" w:cs="Arial"/>
        </w:rPr>
        <w:t>.</w:t>
      </w:r>
    </w:p>
    <w:p w14:paraId="50FAC3C5" w14:textId="3F353129" w:rsidR="00153AB5" w:rsidRDefault="00153AB5" w:rsidP="00665302">
      <w:pPr>
        <w:pStyle w:val="NoSpacing"/>
        <w:spacing w:line="288" w:lineRule="auto"/>
        <w:rPr>
          <w:rFonts w:ascii="Arial" w:hAnsi="Arial" w:cs="Arial"/>
        </w:rPr>
      </w:pPr>
    </w:p>
    <w:p w14:paraId="1B1DE3FC" w14:textId="00C67A95" w:rsidR="00276C4F" w:rsidRDefault="00153AB5" w:rsidP="00665302">
      <w:pPr>
        <w:pStyle w:val="NoSpacing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The Energy Exchange has been providing accredited training to the federal energy and water management community since 2015 – but this is the first year it will take place in the fall</w:t>
      </w:r>
      <w:r w:rsidR="005A1C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rather than its traditional summer date. While this is not a new event, I understand that funding travel and training close to the beginning of the fiscal year can provide challenges. </w:t>
      </w:r>
    </w:p>
    <w:p w14:paraId="314F1709" w14:textId="77777777" w:rsidR="00276C4F" w:rsidRDefault="00276C4F" w:rsidP="00665302">
      <w:pPr>
        <w:pStyle w:val="NoSpacing"/>
        <w:spacing w:line="288" w:lineRule="auto"/>
        <w:rPr>
          <w:rFonts w:ascii="Arial" w:hAnsi="Arial" w:cs="Arial"/>
        </w:rPr>
      </w:pPr>
    </w:p>
    <w:p w14:paraId="76ABCE81" w14:textId="2DD0A6DB" w:rsidR="00153AB5" w:rsidRDefault="00153AB5" w:rsidP="00665302">
      <w:pPr>
        <w:pStyle w:val="NoSpacing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am writing to you early for approval as I understand that </w:t>
      </w:r>
      <w:r w:rsidR="00465A0A" w:rsidRPr="00465A0A">
        <w:rPr>
          <w:rFonts w:ascii="Arial" w:hAnsi="Arial" w:cs="Arial"/>
          <w:highlight w:val="yellow"/>
        </w:rPr>
        <w:t>[</w:t>
      </w:r>
      <w:r w:rsidRPr="00B1404A">
        <w:rPr>
          <w:rFonts w:ascii="Arial" w:hAnsi="Arial" w:cs="Arial"/>
          <w:highlight w:val="yellow"/>
        </w:rPr>
        <w:t>Agency/Organization]</w:t>
      </w:r>
      <w:r>
        <w:rPr>
          <w:rFonts w:ascii="Arial" w:hAnsi="Arial" w:cs="Arial"/>
        </w:rPr>
        <w:t xml:space="preserve"> </w:t>
      </w:r>
      <w:r w:rsidR="005A1CF0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>allow for the use of current fiscal year dollars to be used for an October event – so long as all travel is completed before early November. I believe that Energy Exchange, with its travel and training occurring entirely in October 2022 meets those criteria. Additionally, the event allows for registration fees to be collected immediately or once I arrive – I could select the option to pay upon registration to ensure that an invoice has the current fiscal year’s date.</w:t>
      </w:r>
    </w:p>
    <w:p w14:paraId="5400928F" w14:textId="77777777" w:rsidR="00323475" w:rsidRDefault="00323475" w:rsidP="008A642A">
      <w:pPr>
        <w:pStyle w:val="NoSpacing"/>
        <w:spacing w:line="288" w:lineRule="auto"/>
        <w:rPr>
          <w:rFonts w:ascii="Arial" w:hAnsi="Arial" w:cs="Arial"/>
        </w:rPr>
      </w:pPr>
    </w:p>
    <w:p w14:paraId="35035623" w14:textId="1515CF82" w:rsidR="006F5F81" w:rsidRPr="00B77C02" w:rsidRDefault="00951474" w:rsidP="00872BEC">
      <w:pPr>
        <w:pStyle w:val="NoSpacing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DE2143">
        <w:rPr>
          <w:rFonts w:ascii="Arial" w:hAnsi="Arial" w:cs="Arial"/>
        </w:rPr>
        <w:t xml:space="preserve">is event </w:t>
      </w:r>
      <w:r w:rsidR="00DE51F0">
        <w:rPr>
          <w:rFonts w:ascii="Arial" w:hAnsi="Arial" w:cs="Arial"/>
        </w:rPr>
        <w:t>provide</w:t>
      </w:r>
      <w:r w:rsidR="00D32654">
        <w:rPr>
          <w:rFonts w:ascii="Arial" w:hAnsi="Arial" w:cs="Arial"/>
        </w:rPr>
        <w:t>s</w:t>
      </w:r>
      <w:r w:rsidR="00DE51F0">
        <w:rPr>
          <w:rFonts w:ascii="Arial" w:hAnsi="Arial" w:cs="Arial"/>
        </w:rPr>
        <w:t xml:space="preserve"> </w:t>
      </w:r>
      <w:r w:rsidR="000E62E2" w:rsidRPr="00B1404A">
        <w:rPr>
          <w:rFonts w:ascii="Arial" w:hAnsi="Arial" w:cs="Arial"/>
          <w:highlight w:val="yellow"/>
        </w:rPr>
        <w:t>[</w:t>
      </w:r>
      <w:r w:rsidR="00B72F00" w:rsidRPr="00B1404A">
        <w:rPr>
          <w:rFonts w:ascii="Arial" w:hAnsi="Arial" w:cs="Arial"/>
          <w:highlight w:val="yellow"/>
        </w:rPr>
        <w:t>Agency</w:t>
      </w:r>
      <w:r w:rsidR="000E62E2" w:rsidRPr="00B1404A">
        <w:rPr>
          <w:rFonts w:ascii="Arial" w:hAnsi="Arial" w:cs="Arial"/>
          <w:highlight w:val="yellow"/>
        </w:rPr>
        <w:t>/Organization]</w:t>
      </w:r>
      <w:r w:rsidR="00B72F00">
        <w:rPr>
          <w:rFonts w:ascii="Arial" w:hAnsi="Arial" w:cs="Arial"/>
        </w:rPr>
        <w:t xml:space="preserve"> with</w:t>
      </w:r>
      <w:r w:rsidR="00D32654">
        <w:rPr>
          <w:rFonts w:ascii="Arial" w:hAnsi="Arial" w:cs="Arial"/>
        </w:rPr>
        <w:t xml:space="preserve"> </w:t>
      </w:r>
      <w:r w:rsidR="00F35EB4">
        <w:rPr>
          <w:rFonts w:ascii="Arial" w:hAnsi="Arial" w:cs="Arial"/>
        </w:rPr>
        <w:t xml:space="preserve">one of </w:t>
      </w:r>
      <w:r w:rsidR="00D32654">
        <w:rPr>
          <w:rFonts w:ascii="Arial" w:hAnsi="Arial" w:cs="Arial"/>
        </w:rPr>
        <w:t>the most</w:t>
      </w:r>
      <w:r w:rsidR="00B72F00">
        <w:rPr>
          <w:rFonts w:ascii="Arial" w:hAnsi="Arial" w:cs="Arial"/>
        </w:rPr>
        <w:t xml:space="preserve"> </w:t>
      </w:r>
      <w:r w:rsidR="00665302">
        <w:rPr>
          <w:rFonts w:ascii="Arial" w:hAnsi="Arial" w:cs="Arial"/>
        </w:rPr>
        <w:t>cost-effective</w:t>
      </w:r>
      <w:r w:rsidR="00D32654">
        <w:rPr>
          <w:rFonts w:ascii="Arial" w:hAnsi="Arial" w:cs="Arial"/>
        </w:rPr>
        <w:t xml:space="preserve"> way</w:t>
      </w:r>
      <w:r w:rsidR="000E62E2">
        <w:rPr>
          <w:rFonts w:ascii="Arial" w:hAnsi="Arial" w:cs="Arial"/>
        </w:rPr>
        <w:t>s</w:t>
      </w:r>
      <w:r w:rsidR="002F6542">
        <w:rPr>
          <w:rFonts w:ascii="Arial" w:hAnsi="Arial" w:cs="Arial"/>
        </w:rPr>
        <w:t xml:space="preserve"> to</w:t>
      </w:r>
      <w:r w:rsidR="00D32654">
        <w:rPr>
          <w:rFonts w:ascii="Arial" w:hAnsi="Arial" w:cs="Arial"/>
        </w:rPr>
        <w:t xml:space="preserve"> attend </w:t>
      </w:r>
      <w:r w:rsidR="00B72F00">
        <w:rPr>
          <w:rFonts w:ascii="Arial" w:hAnsi="Arial" w:cs="Arial"/>
        </w:rPr>
        <w:t xml:space="preserve">accredited </w:t>
      </w:r>
      <w:r w:rsidR="007E582B">
        <w:rPr>
          <w:rFonts w:ascii="Arial" w:hAnsi="Arial" w:cs="Arial"/>
        </w:rPr>
        <w:t>training, interactive panel session</w:t>
      </w:r>
      <w:r w:rsidR="00DE2143">
        <w:rPr>
          <w:rFonts w:ascii="Arial" w:hAnsi="Arial" w:cs="Arial"/>
        </w:rPr>
        <w:t>s</w:t>
      </w:r>
      <w:r w:rsidR="007E582B">
        <w:rPr>
          <w:rFonts w:ascii="Arial" w:hAnsi="Arial" w:cs="Arial"/>
        </w:rPr>
        <w:t xml:space="preserve">, </w:t>
      </w:r>
      <w:r w:rsidR="00B72F00">
        <w:rPr>
          <w:rFonts w:ascii="Arial" w:hAnsi="Arial" w:cs="Arial"/>
        </w:rPr>
        <w:t>and opportunities to partner wit</w:t>
      </w:r>
      <w:r w:rsidR="00D32654">
        <w:rPr>
          <w:rFonts w:ascii="Arial" w:hAnsi="Arial" w:cs="Arial"/>
        </w:rPr>
        <w:t>h DOE and other Federal Agencies</w:t>
      </w:r>
      <w:r w:rsidR="00B72F00">
        <w:rPr>
          <w:rFonts w:ascii="Arial" w:hAnsi="Arial" w:cs="Arial"/>
        </w:rPr>
        <w:t>.</w:t>
      </w:r>
      <w:r w:rsidR="00665302">
        <w:rPr>
          <w:rFonts w:ascii="Arial" w:hAnsi="Arial" w:cs="Arial"/>
        </w:rPr>
        <w:t xml:space="preserve"> </w:t>
      </w:r>
      <w:r w:rsidR="00A16C4C" w:rsidRPr="00B77C02">
        <w:rPr>
          <w:rFonts w:ascii="Arial" w:hAnsi="Arial" w:cs="Arial"/>
        </w:rPr>
        <w:t xml:space="preserve">I appreciate your consideration and </w:t>
      </w:r>
      <w:r w:rsidR="00001ED2">
        <w:rPr>
          <w:rFonts w:ascii="Arial" w:hAnsi="Arial" w:cs="Arial"/>
        </w:rPr>
        <w:t>would be</w:t>
      </w:r>
      <w:r w:rsidR="00001ED2" w:rsidRPr="00B77C02">
        <w:rPr>
          <w:rFonts w:ascii="Arial" w:hAnsi="Arial" w:cs="Arial"/>
        </w:rPr>
        <w:t xml:space="preserve"> </w:t>
      </w:r>
      <w:r w:rsidR="00A16C4C" w:rsidRPr="00B77C02">
        <w:rPr>
          <w:rFonts w:ascii="Arial" w:hAnsi="Arial" w:cs="Arial"/>
        </w:rPr>
        <w:t xml:space="preserve">happy to discuss </w:t>
      </w:r>
      <w:r w:rsidR="00001ED2">
        <w:rPr>
          <w:rFonts w:ascii="Arial" w:hAnsi="Arial" w:cs="Arial"/>
        </w:rPr>
        <w:t xml:space="preserve">this </w:t>
      </w:r>
      <w:r w:rsidR="00A16C4C" w:rsidRPr="00B77C02">
        <w:rPr>
          <w:rFonts w:ascii="Arial" w:hAnsi="Arial" w:cs="Arial"/>
        </w:rPr>
        <w:t>further.</w:t>
      </w:r>
    </w:p>
    <w:p w14:paraId="5C0C3C8D" w14:textId="77777777" w:rsidR="008D04C0" w:rsidRPr="00B77C02" w:rsidRDefault="008D04C0" w:rsidP="00872BEC">
      <w:pPr>
        <w:pStyle w:val="NoSpacing"/>
        <w:spacing w:line="288" w:lineRule="auto"/>
        <w:rPr>
          <w:rFonts w:ascii="Arial" w:hAnsi="Arial" w:cs="Arial"/>
        </w:rPr>
      </w:pPr>
    </w:p>
    <w:p w14:paraId="5C7BE422" w14:textId="77777777" w:rsidR="006F5F81" w:rsidRPr="00B77C02" w:rsidRDefault="00A16C4C" w:rsidP="00366475">
      <w:pPr>
        <w:pStyle w:val="NoSpacing"/>
        <w:rPr>
          <w:rFonts w:ascii="Arial" w:hAnsi="Arial" w:cs="Arial"/>
        </w:rPr>
      </w:pPr>
      <w:r w:rsidRPr="00B77C02">
        <w:rPr>
          <w:rFonts w:ascii="Arial" w:hAnsi="Arial" w:cs="Arial"/>
        </w:rPr>
        <w:t>Thank you,</w:t>
      </w:r>
    </w:p>
    <w:p w14:paraId="17EBD04F" w14:textId="032974CD" w:rsidR="00586E04" w:rsidRPr="001E6E3E" w:rsidRDefault="00F83CFB" w:rsidP="00872BEC">
      <w:pPr>
        <w:pStyle w:val="NoSpacing"/>
        <w:spacing w:line="288" w:lineRule="auto"/>
        <w:rPr>
          <w:rFonts w:ascii="Arial" w:hAnsi="Arial" w:cs="Arial"/>
          <w:i/>
        </w:rPr>
      </w:pPr>
      <w:r w:rsidRPr="005A1CF0">
        <w:rPr>
          <w:rFonts w:ascii="Arial" w:hAnsi="Arial" w:cs="Arial"/>
          <w:i/>
          <w:highlight w:val="yellow"/>
        </w:rPr>
        <w:t>&lt;</w:t>
      </w:r>
      <w:r w:rsidR="000A7773" w:rsidRPr="005A1CF0">
        <w:rPr>
          <w:rFonts w:ascii="Arial" w:hAnsi="Arial" w:cs="Arial"/>
          <w:i/>
          <w:highlight w:val="yellow"/>
        </w:rPr>
        <w:t>Insert</w:t>
      </w:r>
      <w:r w:rsidRPr="005A1CF0">
        <w:rPr>
          <w:rFonts w:ascii="Arial" w:hAnsi="Arial" w:cs="Arial"/>
          <w:i/>
          <w:highlight w:val="yellow"/>
        </w:rPr>
        <w:t xml:space="preserve"> </w:t>
      </w:r>
      <w:r w:rsidR="006F5F81" w:rsidRPr="005A1CF0">
        <w:rPr>
          <w:rFonts w:ascii="Arial" w:hAnsi="Arial" w:cs="Arial"/>
          <w:i/>
          <w:highlight w:val="yellow"/>
        </w:rPr>
        <w:t>your name here&gt;</w:t>
      </w:r>
    </w:p>
    <w:sectPr w:rsidR="00586E04" w:rsidRPr="001E6E3E" w:rsidSect="008625AE">
      <w:headerReference w:type="default" r:id="rId8"/>
      <w:pgSz w:w="12240" w:h="15840"/>
      <w:pgMar w:top="864" w:right="1440" w:bottom="18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917F3" w14:textId="77777777" w:rsidR="0009271D" w:rsidRDefault="0009271D" w:rsidP="006D0677">
      <w:pPr>
        <w:spacing w:after="0" w:line="240" w:lineRule="auto"/>
      </w:pPr>
      <w:r>
        <w:separator/>
      </w:r>
    </w:p>
  </w:endnote>
  <w:endnote w:type="continuationSeparator" w:id="0">
    <w:p w14:paraId="0AA1B986" w14:textId="77777777" w:rsidR="0009271D" w:rsidRDefault="0009271D" w:rsidP="006D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B4576" w14:textId="77777777" w:rsidR="0009271D" w:rsidRDefault="0009271D" w:rsidP="006D0677">
      <w:pPr>
        <w:spacing w:after="0" w:line="240" w:lineRule="auto"/>
      </w:pPr>
      <w:r>
        <w:separator/>
      </w:r>
    </w:p>
  </w:footnote>
  <w:footnote w:type="continuationSeparator" w:id="0">
    <w:p w14:paraId="6199F866" w14:textId="77777777" w:rsidR="0009271D" w:rsidRDefault="0009271D" w:rsidP="006D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993A" w14:textId="3325DD24" w:rsidR="006D0677" w:rsidRDefault="008625AE">
    <w:pPr>
      <w:pStyle w:val="Header"/>
    </w:pPr>
    <w:r>
      <w:rPr>
        <w:noProof/>
      </w:rPr>
      <w:drawing>
        <wp:inline distT="0" distB="0" distL="0" distR="0" wp14:anchorId="4EA171AA" wp14:editId="145AA0FD">
          <wp:extent cx="1635071" cy="759015"/>
          <wp:effectExtent l="0" t="0" r="381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EX2020-logot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974" cy="769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0677">
      <w:rPr>
        <w:noProof/>
      </w:rPr>
      <mc:AlternateContent>
        <mc:Choice Requires="wpg">
          <w:drawing>
            <wp:inline distT="0" distB="0" distL="0" distR="0" wp14:anchorId="55E767B3" wp14:editId="0C484ADF">
              <wp:extent cx="5943600" cy="0"/>
              <wp:effectExtent l="0" t="19050" r="38100" b="38100"/>
              <wp:docPr id="32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0"/>
                        <a:chOff x="720" y="737"/>
                        <a:chExt cx="10800" cy="2"/>
                      </a:xfrm>
                    </wpg:grpSpPr>
                    <wps:wsp>
                      <wps:cNvPr id="33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1D42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EC95322" id="Group 30" o:spid="_x0000_s1026" style="width:468pt;height:0;mso-position-horizontal-relative:char;mso-position-vertical-relative:lin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">
              <v:shape id="Freeform 31" o:spid="_x0000_s1027" style="position:absolute;left:720;top:737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" path="m,l10800,e" filled="f" strokecolor="#1d428a" strokeweight="4pt">
                <v:path arrowok="t" o:connecttype="custom" o:connectlocs="0,0;10800,0" o:connectangles="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510"/>
    <w:multiLevelType w:val="hybridMultilevel"/>
    <w:tmpl w:val="970E5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C1D39"/>
    <w:multiLevelType w:val="multilevel"/>
    <w:tmpl w:val="78A2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24083"/>
    <w:multiLevelType w:val="hybridMultilevel"/>
    <w:tmpl w:val="34749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7359A4"/>
    <w:multiLevelType w:val="hybridMultilevel"/>
    <w:tmpl w:val="6D92FE8C"/>
    <w:lvl w:ilvl="0" w:tplc="FBDCC5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A0068"/>
    <w:multiLevelType w:val="hybridMultilevel"/>
    <w:tmpl w:val="A5CE4D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DD421E"/>
    <w:multiLevelType w:val="hybridMultilevel"/>
    <w:tmpl w:val="6794F208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5D44C2A"/>
    <w:multiLevelType w:val="hybridMultilevel"/>
    <w:tmpl w:val="6BCC11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BA489C"/>
    <w:multiLevelType w:val="hybridMultilevel"/>
    <w:tmpl w:val="93BABDAC"/>
    <w:lvl w:ilvl="0" w:tplc="FBDCC5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C07A3"/>
    <w:multiLevelType w:val="hybridMultilevel"/>
    <w:tmpl w:val="550AB280"/>
    <w:lvl w:ilvl="0" w:tplc="10445FBE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F7A9E"/>
    <w:multiLevelType w:val="hybridMultilevel"/>
    <w:tmpl w:val="A790B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F81"/>
    <w:rsid w:val="00001ED2"/>
    <w:rsid w:val="00004269"/>
    <w:rsid w:val="00015011"/>
    <w:rsid w:val="00024D83"/>
    <w:rsid w:val="000854BC"/>
    <w:rsid w:val="0009271D"/>
    <w:rsid w:val="000A7773"/>
    <w:rsid w:val="000B7633"/>
    <w:rsid w:val="000C01CA"/>
    <w:rsid w:val="000C2995"/>
    <w:rsid w:val="000D6AB7"/>
    <w:rsid w:val="000D740A"/>
    <w:rsid w:val="000E4847"/>
    <w:rsid w:val="000E62E2"/>
    <w:rsid w:val="000F0B0E"/>
    <w:rsid w:val="00100993"/>
    <w:rsid w:val="00103CB7"/>
    <w:rsid w:val="001137AD"/>
    <w:rsid w:val="00133DA6"/>
    <w:rsid w:val="00153AB5"/>
    <w:rsid w:val="00160214"/>
    <w:rsid w:val="00161CA1"/>
    <w:rsid w:val="001C758E"/>
    <w:rsid w:val="001E235C"/>
    <w:rsid w:val="001E6E3E"/>
    <w:rsid w:val="001F08CF"/>
    <w:rsid w:val="0022628A"/>
    <w:rsid w:val="00240B73"/>
    <w:rsid w:val="002715E9"/>
    <w:rsid w:val="00276C4F"/>
    <w:rsid w:val="002D0F72"/>
    <w:rsid w:val="002D7C8D"/>
    <w:rsid w:val="002F6542"/>
    <w:rsid w:val="00323475"/>
    <w:rsid w:val="0032445C"/>
    <w:rsid w:val="00336459"/>
    <w:rsid w:val="00366475"/>
    <w:rsid w:val="0039534B"/>
    <w:rsid w:val="003A2227"/>
    <w:rsid w:val="003B24B9"/>
    <w:rsid w:val="003B26E3"/>
    <w:rsid w:val="003F0CED"/>
    <w:rsid w:val="003F58D4"/>
    <w:rsid w:val="00404019"/>
    <w:rsid w:val="00421D63"/>
    <w:rsid w:val="00422850"/>
    <w:rsid w:val="00427A5D"/>
    <w:rsid w:val="00450250"/>
    <w:rsid w:val="00465A0A"/>
    <w:rsid w:val="004A154E"/>
    <w:rsid w:val="004A1DB3"/>
    <w:rsid w:val="004A240A"/>
    <w:rsid w:val="004A5BF7"/>
    <w:rsid w:val="004F1356"/>
    <w:rsid w:val="0051375F"/>
    <w:rsid w:val="00521431"/>
    <w:rsid w:val="00546CC9"/>
    <w:rsid w:val="005734F8"/>
    <w:rsid w:val="00586E04"/>
    <w:rsid w:val="00596AB3"/>
    <w:rsid w:val="0059775D"/>
    <w:rsid w:val="005A1CF0"/>
    <w:rsid w:val="005F65F2"/>
    <w:rsid w:val="00612152"/>
    <w:rsid w:val="006234C2"/>
    <w:rsid w:val="00630C29"/>
    <w:rsid w:val="00660E03"/>
    <w:rsid w:val="00665302"/>
    <w:rsid w:val="006660D7"/>
    <w:rsid w:val="006D0677"/>
    <w:rsid w:val="006D47B0"/>
    <w:rsid w:val="006F5F81"/>
    <w:rsid w:val="00711AEB"/>
    <w:rsid w:val="007408CC"/>
    <w:rsid w:val="007741EE"/>
    <w:rsid w:val="007809EF"/>
    <w:rsid w:val="00785460"/>
    <w:rsid w:val="007E1967"/>
    <w:rsid w:val="007E582B"/>
    <w:rsid w:val="007E70CF"/>
    <w:rsid w:val="007F73F0"/>
    <w:rsid w:val="00820291"/>
    <w:rsid w:val="008625AE"/>
    <w:rsid w:val="00870D73"/>
    <w:rsid w:val="00872BEC"/>
    <w:rsid w:val="008778A9"/>
    <w:rsid w:val="00881FD0"/>
    <w:rsid w:val="008A642A"/>
    <w:rsid w:val="008B1A20"/>
    <w:rsid w:val="008D04C0"/>
    <w:rsid w:val="008E4252"/>
    <w:rsid w:val="008E77C2"/>
    <w:rsid w:val="008F6A2D"/>
    <w:rsid w:val="00900364"/>
    <w:rsid w:val="00906280"/>
    <w:rsid w:val="009200D2"/>
    <w:rsid w:val="00933E8B"/>
    <w:rsid w:val="00951474"/>
    <w:rsid w:val="00991480"/>
    <w:rsid w:val="009F4E1E"/>
    <w:rsid w:val="009F7AAF"/>
    <w:rsid w:val="00A1555E"/>
    <w:rsid w:val="00A16C4C"/>
    <w:rsid w:val="00A2367D"/>
    <w:rsid w:val="00A327F8"/>
    <w:rsid w:val="00A44525"/>
    <w:rsid w:val="00A64AE2"/>
    <w:rsid w:val="00A72F82"/>
    <w:rsid w:val="00A75B20"/>
    <w:rsid w:val="00AA0BEF"/>
    <w:rsid w:val="00AA5D8F"/>
    <w:rsid w:val="00AC31B6"/>
    <w:rsid w:val="00AC5310"/>
    <w:rsid w:val="00AD2CD2"/>
    <w:rsid w:val="00AF7E47"/>
    <w:rsid w:val="00B03237"/>
    <w:rsid w:val="00B1404A"/>
    <w:rsid w:val="00B54744"/>
    <w:rsid w:val="00B72F00"/>
    <w:rsid w:val="00B744A8"/>
    <w:rsid w:val="00B77C02"/>
    <w:rsid w:val="00B80D4F"/>
    <w:rsid w:val="00B947D6"/>
    <w:rsid w:val="00BC140B"/>
    <w:rsid w:val="00BC4AA5"/>
    <w:rsid w:val="00C250D7"/>
    <w:rsid w:val="00C93473"/>
    <w:rsid w:val="00CB5DC1"/>
    <w:rsid w:val="00CC64B7"/>
    <w:rsid w:val="00D02B95"/>
    <w:rsid w:val="00D2332A"/>
    <w:rsid w:val="00D32654"/>
    <w:rsid w:val="00D431DD"/>
    <w:rsid w:val="00D65662"/>
    <w:rsid w:val="00D663B2"/>
    <w:rsid w:val="00D70E5C"/>
    <w:rsid w:val="00D71165"/>
    <w:rsid w:val="00DE2143"/>
    <w:rsid w:val="00DE51F0"/>
    <w:rsid w:val="00DE541B"/>
    <w:rsid w:val="00DF56A2"/>
    <w:rsid w:val="00DF77A1"/>
    <w:rsid w:val="00E07224"/>
    <w:rsid w:val="00E36CC3"/>
    <w:rsid w:val="00E50974"/>
    <w:rsid w:val="00E51A5A"/>
    <w:rsid w:val="00E6181E"/>
    <w:rsid w:val="00E63792"/>
    <w:rsid w:val="00ED4C2E"/>
    <w:rsid w:val="00F07808"/>
    <w:rsid w:val="00F12D10"/>
    <w:rsid w:val="00F35EB4"/>
    <w:rsid w:val="00F43B7F"/>
    <w:rsid w:val="00F51464"/>
    <w:rsid w:val="00F655B2"/>
    <w:rsid w:val="00F75E67"/>
    <w:rsid w:val="00F83CFB"/>
    <w:rsid w:val="00F96AF4"/>
    <w:rsid w:val="00F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1511E7"/>
  <w15:docId w15:val="{AEC7653A-768D-4447-9989-4B911F61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F5F8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F5F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semiHidden/>
    <w:unhideWhenUsed/>
    <w:rsid w:val="006F5F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5F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6F5F81"/>
    <w:rPr>
      <w:b/>
      <w:bCs/>
    </w:rPr>
  </w:style>
  <w:style w:type="paragraph" w:styleId="NoSpacing">
    <w:name w:val="No Spacing"/>
    <w:uiPriority w:val="1"/>
    <w:qFormat/>
    <w:rsid w:val="006F5F8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D0F72"/>
    <w:pPr>
      <w:spacing w:after="0" w:line="240" w:lineRule="auto"/>
      <w:ind w:left="720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27F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32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327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7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327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27F8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D0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6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0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67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1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8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74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32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06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B4FCE-69D1-4BF8-9B3B-E1E2B059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Carrie</dc:creator>
  <cp:lastModifiedBy>Kilgannon, Erica M</cp:lastModifiedBy>
  <cp:revision>7</cp:revision>
  <cp:lastPrinted>2018-05-15T21:35:00Z</cp:lastPrinted>
  <dcterms:created xsi:type="dcterms:W3CDTF">2022-05-10T13:45:00Z</dcterms:created>
  <dcterms:modified xsi:type="dcterms:W3CDTF">2022-05-10T22:56:00Z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