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D34BA" w14:textId="77777777" w:rsidR="006D0677" w:rsidRDefault="006D0677" w:rsidP="00B77C02">
      <w:pPr>
        <w:pStyle w:val="NoSpacing"/>
        <w:spacing w:line="288" w:lineRule="auto"/>
        <w:rPr>
          <w:rFonts w:ascii="Arial" w:hAnsi="Arial" w:cs="Arial"/>
          <w:i/>
        </w:rPr>
      </w:pPr>
    </w:p>
    <w:p w14:paraId="6D5D845C" w14:textId="4DF6011B" w:rsidR="006F5F81" w:rsidRPr="00B77C02" w:rsidRDefault="00DE2143" w:rsidP="00B77C02">
      <w:pPr>
        <w:pStyle w:val="NoSpacing"/>
        <w:spacing w:line="288" w:lineRule="auto"/>
        <w:rPr>
          <w:rFonts w:ascii="Arial" w:hAnsi="Arial" w:cs="Arial"/>
          <w:i/>
        </w:rPr>
      </w:pPr>
      <w:r w:rsidRPr="006002B9">
        <w:rPr>
          <w:rFonts w:ascii="Arial" w:hAnsi="Arial" w:cs="Arial"/>
          <w:i/>
          <w:highlight w:val="yellow"/>
        </w:rPr>
        <w:t>S</w:t>
      </w:r>
      <w:r w:rsidR="006234C2" w:rsidRPr="006002B9">
        <w:rPr>
          <w:rFonts w:ascii="Arial" w:hAnsi="Arial" w:cs="Arial"/>
          <w:i/>
          <w:highlight w:val="yellow"/>
        </w:rPr>
        <w:t xml:space="preserve">ample letter </w:t>
      </w:r>
      <w:r w:rsidRPr="006002B9">
        <w:rPr>
          <w:rFonts w:ascii="Arial" w:hAnsi="Arial" w:cs="Arial"/>
          <w:i/>
          <w:highlight w:val="yellow"/>
        </w:rPr>
        <w:t xml:space="preserve">explaining the </w:t>
      </w:r>
      <w:r w:rsidR="006F5F81" w:rsidRPr="006002B9">
        <w:rPr>
          <w:rFonts w:ascii="Arial" w:hAnsi="Arial" w:cs="Arial"/>
          <w:i/>
          <w:highlight w:val="yellow"/>
        </w:rPr>
        <w:t xml:space="preserve">value of </w:t>
      </w:r>
      <w:r w:rsidR="000854BC" w:rsidRPr="006002B9">
        <w:rPr>
          <w:rFonts w:ascii="Arial" w:hAnsi="Arial" w:cs="Arial"/>
          <w:i/>
          <w:highlight w:val="yellow"/>
        </w:rPr>
        <w:t>participating in</w:t>
      </w:r>
      <w:r w:rsidR="008E77C2" w:rsidRPr="006002B9">
        <w:rPr>
          <w:rFonts w:ascii="Arial" w:hAnsi="Arial" w:cs="Arial"/>
          <w:i/>
          <w:highlight w:val="yellow"/>
        </w:rPr>
        <w:t xml:space="preserve"> the </w:t>
      </w:r>
      <w:r w:rsidR="00AA0BEF" w:rsidRPr="006002B9">
        <w:rPr>
          <w:rFonts w:ascii="Arial" w:hAnsi="Arial" w:cs="Arial"/>
          <w:i/>
          <w:highlight w:val="yellow"/>
        </w:rPr>
        <w:t>201</w:t>
      </w:r>
      <w:r w:rsidR="00A1789B" w:rsidRPr="006002B9">
        <w:rPr>
          <w:rFonts w:ascii="Arial" w:hAnsi="Arial" w:cs="Arial"/>
          <w:i/>
          <w:highlight w:val="yellow"/>
        </w:rPr>
        <w:t>9</w:t>
      </w:r>
      <w:r w:rsidR="00AA0BEF" w:rsidRPr="006002B9">
        <w:rPr>
          <w:rFonts w:ascii="Arial" w:hAnsi="Arial" w:cs="Arial"/>
          <w:i/>
          <w:highlight w:val="yellow"/>
        </w:rPr>
        <w:t xml:space="preserve"> </w:t>
      </w:r>
      <w:r w:rsidR="001E6E3E" w:rsidRPr="006002B9">
        <w:rPr>
          <w:rFonts w:ascii="Arial" w:hAnsi="Arial" w:cs="Arial"/>
          <w:i/>
          <w:highlight w:val="yellow"/>
        </w:rPr>
        <w:t>Energy Exchange</w:t>
      </w:r>
      <w:r w:rsidR="006234C2" w:rsidRPr="006002B9">
        <w:rPr>
          <w:rFonts w:ascii="Arial" w:hAnsi="Arial" w:cs="Arial"/>
          <w:i/>
          <w:highlight w:val="yellow"/>
        </w:rPr>
        <w:t>.</w:t>
      </w:r>
    </w:p>
    <w:p w14:paraId="37AB9C6F" w14:textId="77777777" w:rsidR="006F5F81" w:rsidRPr="00366475" w:rsidRDefault="006F5F81" w:rsidP="00B77C02">
      <w:pPr>
        <w:pStyle w:val="NoSpacing"/>
        <w:pBdr>
          <w:bottom w:val="single" w:sz="6" w:space="1" w:color="auto"/>
        </w:pBdr>
        <w:spacing w:line="288" w:lineRule="auto"/>
        <w:rPr>
          <w:rFonts w:ascii="Arial" w:hAnsi="Arial" w:cs="Arial"/>
          <w:i/>
          <w:sz w:val="10"/>
        </w:rPr>
      </w:pPr>
    </w:p>
    <w:p w14:paraId="4D9D0E16" w14:textId="77777777" w:rsidR="00B80D4F" w:rsidRPr="00366475" w:rsidRDefault="00B80D4F" w:rsidP="00B77C02">
      <w:pPr>
        <w:pStyle w:val="NoSpacing"/>
        <w:spacing w:line="288" w:lineRule="auto"/>
        <w:rPr>
          <w:rFonts w:ascii="Arial" w:hAnsi="Arial" w:cs="Arial"/>
          <w:i/>
          <w:sz w:val="2"/>
        </w:rPr>
      </w:pPr>
    </w:p>
    <w:p w14:paraId="1D3251F0" w14:textId="77777777" w:rsidR="006F5F81" w:rsidRPr="00B77C02" w:rsidRDefault="006F5F81" w:rsidP="00B77C02">
      <w:pPr>
        <w:pStyle w:val="NoSpacing"/>
        <w:spacing w:line="288" w:lineRule="auto"/>
        <w:rPr>
          <w:rFonts w:ascii="Arial" w:hAnsi="Arial" w:cs="Arial"/>
        </w:rPr>
      </w:pPr>
      <w:r w:rsidRPr="00B77C02">
        <w:rPr>
          <w:rFonts w:ascii="Arial" w:hAnsi="Arial" w:cs="Arial"/>
        </w:rPr>
        <w:t xml:space="preserve">Dear </w:t>
      </w:r>
      <w:r w:rsidRPr="006002B9">
        <w:rPr>
          <w:rFonts w:ascii="Arial" w:hAnsi="Arial" w:cs="Arial"/>
          <w:highlight w:val="yellow"/>
        </w:rPr>
        <w:t>&lt;</w:t>
      </w:r>
      <w:r w:rsidRPr="006002B9">
        <w:rPr>
          <w:rFonts w:ascii="Arial" w:hAnsi="Arial" w:cs="Arial"/>
          <w:i/>
          <w:highlight w:val="yellow"/>
        </w:rPr>
        <w:t xml:space="preserve">Insert </w:t>
      </w:r>
      <w:r w:rsidR="004A1DB3" w:rsidRPr="006002B9">
        <w:rPr>
          <w:rFonts w:ascii="Arial" w:hAnsi="Arial" w:cs="Arial"/>
          <w:i/>
          <w:highlight w:val="yellow"/>
        </w:rPr>
        <w:t>Name</w:t>
      </w:r>
      <w:r w:rsidR="004A1DB3" w:rsidRPr="006002B9">
        <w:rPr>
          <w:rFonts w:ascii="Arial" w:hAnsi="Arial" w:cs="Arial"/>
          <w:highlight w:val="yellow"/>
        </w:rPr>
        <w:t xml:space="preserve"> </w:t>
      </w:r>
      <w:r w:rsidRPr="006002B9">
        <w:rPr>
          <w:rFonts w:ascii="Arial" w:hAnsi="Arial" w:cs="Arial"/>
          <w:highlight w:val="yellow"/>
        </w:rPr>
        <w:t>&gt;:</w:t>
      </w:r>
    </w:p>
    <w:p w14:paraId="2E7E25E7" w14:textId="77777777" w:rsidR="006F5F81" w:rsidRPr="00366475" w:rsidRDefault="006F5F81" w:rsidP="00B77C02">
      <w:pPr>
        <w:pStyle w:val="NoSpacing"/>
        <w:spacing w:line="288" w:lineRule="auto"/>
        <w:rPr>
          <w:rFonts w:ascii="Arial" w:hAnsi="Arial" w:cs="Arial"/>
          <w:sz w:val="20"/>
        </w:rPr>
      </w:pPr>
    </w:p>
    <w:p w14:paraId="394CE659" w14:textId="61A909F0" w:rsidR="008A642A" w:rsidRDefault="00DF56A2" w:rsidP="008A642A">
      <w:pPr>
        <w:pStyle w:val="NoSpacing"/>
        <w:spacing w:line="288" w:lineRule="auto"/>
        <w:rPr>
          <w:rFonts w:ascii="Arial" w:hAnsi="Arial" w:cs="Arial"/>
        </w:rPr>
      </w:pPr>
      <w:r>
        <w:rPr>
          <w:rFonts w:ascii="Arial" w:hAnsi="Arial" w:cs="Arial"/>
        </w:rPr>
        <w:t>I</w:t>
      </w:r>
      <w:r w:rsidR="001E6E3E">
        <w:rPr>
          <w:rFonts w:ascii="Arial" w:hAnsi="Arial" w:cs="Arial"/>
        </w:rPr>
        <w:t xml:space="preserve"> would like to attend </w:t>
      </w:r>
      <w:r w:rsidR="000C01CA" w:rsidRPr="00872BEC">
        <w:rPr>
          <w:rFonts w:ascii="Arial" w:hAnsi="Arial" w:cs="Arial"/>
        </w:rPr>
        <w:t>t</w:t>
      </w:r>
      <w:r w:rsidR="00586E04" w:rsidRPr="00872BEC">
        <w:rPr>
          <w:rFonts w:ascii="Arial" w:hAnsi="Arial" w:cs="Arial"/>
        </w:rPr>
        <w:t xml:space="preserve">he </w:t>
      </w:r>
      <w:r w:rsidR="008A642A" w:rsidRPr="008A642A">
        <w:rPr>
          <w:rFonts w:ascii="Arial" w:hAnsi="Arial" w:cs="Arial"/>
        </w:rPr>
        <w:t xml:space="preserve">U.S. Department of Energy (DOE) Energy Exchange in </w:t>
      </w:r>
      <w:r w:rsidR="00A1789B">
        <w:rPr>
          <w:rFonts w:ascii="Arial" w:hAnsi="Arial" w:cs="Arial"/>
        </w:rPr>
        <w:t>Denver, Colorado</w:t>
      </w:r>
      <w:r w:rsidR="008A642A" w:rsidRPr="008A642A">
        <w:rPr>
          <w:rFonts w:ascii="Arial" w:hAnsi="Arial" w:cs="Arial"/>
        </w:rPr>
        <w:t>, August 2</w:t>
      </w:r>
      <w:r w:rsidR="00A1789B">
        <w:rPr>
          <w:rFonts w:ascii="Arial" w:hAnsi="Arial" w:cs="Arial"/>
        </w:rPr>
        <w:t>0</w:t>
      </w:r>
      <w:r w:rsidR="008A642A" w:rsidRPr="008A642A">
        <w:rPr>
          <w:rFonts w:ascii="Arial" w:hAnsi="Arial" w:cs="Arial"/>
        </w:rPr>
        <w:t>-2</w:t>
      </w:r>
      <w:r w:rsidR="00A1789B">
        <w:rPr>
          <w:rFonts w:ascii="Arial" w:hAnsi="Arial" w:cs="Arial"/>
        </w:rPr>
        <w:t>2</w:t>
      </w:r>
      <w:r w:rsidR="008A642A">
        <w:rPr>
          <w:rFonts w:ascii="Arial" w:hAnsi="Arial" w:cs="Arial"/>
        </w:rPr>
        <w:t xml:space="preserve">. </w:t>
      </w:r>
      <w:r w:rsidR="00A1789B" w:rsidRPr="00A1789B">
        <w:rPr>
          <w:rFonts w:ascii="Arial" w:hAnsi="Arial" w:cs="Arial"/>
        </w:rPr>
        <w:t xml:space="preserve">Energy Exchange is a cost-effective, Agency-driven training event for the federal energy management community. It </w:t>
      </w:r>
      <w:r w:rsidR="00A1789B">
        <w:rPr>
          <w:rFonts w:ascii="Arial" w:hAnsi="Arial" w:cs="Arial"/>
        </w:rPr>
        <w:t xml:space="preserve">is </w:t>
      </w:r>
      <w:r w:rsidR="00A1789B" w:rsidRPr="00A1789B">
        <w:rPr>
          <w:rFonts w:ascii="Arial" w:hAnsi="Arial" w:cs="Arial"/>
        </w:rPr>
        <w:t xml:space="preserve">one of the best opportunities </w:t>
      </w:r>
      <w:r w:rsidR="00A1789B">
        <w:rPr>
          <w:rFonts w:ascii="Arial" w:hAnsi="Arial" w:cs="Arial"/>
        </w:rPr>
        <w:t xml:space="preserve">to ensure the federal </w:t>
      </w:r>
      <w:r w:rsidR="00A1789B" w:rsidRPr="00A1789B">
        <w:rPr>
          <w:rFonts w:ascii="Arial" w:hAnsi="Arial" w:cs="Arial"/>
        </w:rPr>
        <w:t>workforce fulfills training mandates in alignment with legislative and Administration objectives.</w:t>
      </w:r>
      <w:r w:rsidR="00A1789B">
        <w:rPr>
          <w:rFonts w:ascii="Arial" w:hAnsi="Arial" w:cs="Arial"/>
        </w:rPr>
        <w:t xml:space="preserve"> </w:t>
      </w:r>
    </w:p>
    <w:p w14:paraId="31646C7F" w14:textId="77777777" w:rsidR="008A642A" w:rsidRDefault="008A642A" w:rsidP="008A642A">
      <w:pPr>
        <w:pStyle w:val="NoSpacing"/>
        <w:spacing w:line="288" w:lineRule="auto"/>
        <w:rPr>
          <w:rFonts w:ascii="Arial" w:hAnsi="Arial" w:cs="Arial"/>
        </w:rPr>
      </w:pPr>
    </w:p>
    <w:p w14:paraId="4CFDDF96" w14:textId="2B2EE342" w:rsidR="008A642A" w:rsidRDefault="008A642A" w:rsidP="008A642A">
      <w:pPr>
        <w:pStyle w:val="NoSpacing"/>
        <w:spacing w:line="288" w:lineRule="auto"/>
        <w:rPr>
          <w:rFonts w:ascii="Arial" w:hAnsi="Arial" w:cs="Arial"/>
        </w:rPr>
      </w:pPr>
      <w:r>
        <w:rPr>
          <w:rFonts w:ascii="Arial" w:hAnsi="Arial" w:cs="Arial"/>
        </w:rPr>
        <w:t xml:space="preserve">Hosted and developed by the Federal Energy Management Program (FEMP), </w:t>
      </w:r>
      <w:r w:rsidR="00A1789B">
        <w:rPr>
          <w:rFonts w:ascii="Arial" w:hAnsi="Arial" w:cs="Arial"/>
        </w:rPr>
        <w:t>training at t</w:t>
      </w:r>
      <w:r w:rsidRPr="008A642A">
        <w:rPr>
          <w:rFonts w:ascii="Arial" w:hAnsi="Arial" w:cs="Arial"/>
        </w:rPr>
        <w:t>he 201</w:t>
      </w:r>
      <w:r w:rsidR="00A1789B">
        <w:rPr>
          <w:rFonts w:ascii="Arial" w:hAnsi="Arial" w:cs="Arial"/>
        </w:rPr>
        <w:t>9</w:t>
      </w:r>
      <w:r w:rsidRPr="008A642A">
        <w:rPr>
          <w:rFonts w:ascii="Arial" w:hAnsi="Arial" w:cs="Arial"/>
        </w:rPr>
        <w:t xml:space="preserve"> Energy Exchange </w:t>
      </w:r>
      <w:r w:rsidR="00A1789B" w:rsidRPr="00A1789B">
        <w:rPr>
          <w:rFonts w:ascii="Arial" w:hAnsi="Arial" w:cs="Arial"/>
        </w:rPr>
        <w:t xml:space="preserve">will focus on the integrated aspects of ensuring efficient and mission-ready federal operations. </w:t>
      </w:r>
      <w:r w:rsidR="00A1789B">
        <w:rPr>
          <w:rFonts w:ascii="Arial" w:hAnsi="Arial" w:cs="Arial"/>
        </w:rPr>
        <w:t xml:space="preserve">Attendees will share best practices and provide technical information and tools on how the federal energy management community can </w:t>
      </w:r>
      <w:r w:rsidR="00A1789B" w:rsidRPr="00A1789B">
        <w:rPr>
          <w:rFonts w:ascii="Arial" w:hAnsi="Arial" w:cs="Arial"/>
        </w:rPr>
        <w:t>support Administration goals and ensure Federal agency mission through optimized operations and replicable, cost-effective, and resilient projects.</w:t>
      </w:r>
      <w:r w:rsidR="00A1789B">
        <w:rPr>
          <w:rFonts w:ascii="Arial" w:hAnsi="Arial" w:cs="Arial"/>
        </w:rPr>
        <w:t xml:space="preserve"> </w:t>
      </w:r>
    </w:p>
    <w:p w14:paraId="1E409935" w14:textId="77777777" w:rsidR="008A642A" w:rsidRPr="008A642A" w:rsidRDefault="008A642A" w:rsidP="008A642A">
      <w:pPr>
        <w:pStyle w:val="NoSpacing"/>
        <w:spacing w:line="288" w:lineRule="auto"/>
        <w:rPr>
          <w:rFonts w:ascii="Arial" w:hAnsi="Arial" w:cs="Arial"/>
        </w:rPr>
      </w:pPr>
    </w:p>
    <w:p w14:paraId="0BCE6D69" w14:textId="0DF2C4A3" w:rsidR="00A75B20" w:rsidRDefault="00A1789B" w:rsidP="00CC136E">
      <w:pPr>
        <w:pStyle w:val="NoSpacing"/>
        <w:spacing w:line="288" w:lineRule="auto"/>
        <w:rPr>
          <w:rFonts w:ascii="Arial" w:hAnsi="Arial" w:cs="Arial"/>
        </w:rPr>
      </w:pPr>
      <w:r>
        <w:rPr>
          <w:rFonts w:ascii="Arial" w:hAnsi="Arial" w:cs="Arial"/>
        </w:rPr>
        <w:t>T</w:t>
      </w:r>
      <w:r w:rsidR="008A642A" w:rsidRPr="008A642A">
        <w:rPr>
          <w:rFonts w:ascii="Arial" w:hAnsi="Arial" w:cs="Arial"/>
        </w:rPr>
        <w:t>here will be more than 18,000 training hours for attendees across more than 1</w:t>
      </w:r>
      <w:r>
        <w:rPr>
          <w:rFonts w:ascii="Arial" w:hAnsi="Arial" w:cs="Arial"/>
        </w:rPr>
        <w:t>0</w:t>
      </w:r>
      <w:r w:rsidR="008A642A" w:rsidRPr="008A642A">
        <w:rPr>
          <w:rFonts w:ascii="Arial" w:hAnsi="Arial" w:cs="Arial"/>
        </w:rPr>
        <w:t>0 technical sessions across</w:t>
      </w:r>
      <w:r w:rsidR="008A642A">
        <w:rPr>
          <w:rFonts w:ascii="Arial" w:hAnsi="Arial" w:cs="Arial"/>
        </w:rPr>
        <w:t xml:space="preserve"> </w:t>
      </w:r>
      <w:r>
        <w:rPr>
          <w:rFonts w:ascii="Arial" w:hAnsi="Arial" w:cs="Arial"/>
        </w:rPr>
        <w:t>five</w:t>
      </w:r>
      <w:r w:rsidR="008A642A" w:rsidRPr="008A642A">
        <w:rPr>
          <w:rFonts w:ascii="Arial" w:hAnsi="Arial" w:cs="Arial"/>
        </w:rPr>
        <w:t xml:space="preserve"> themes</w:t>
      </w:r>
      <w:r w:rsidR="00A75B20">
        <w:rPr>
          <w:rFonts w:ascii="Arial" w:hAnsi="Arial" w:cs="Arial"/>
        </w:rPr>
        <w:t xml:space="preserve"> and </w:t>
      </w:r>
      <w:r w:rsidR="00A750E6">
        <w:rPr>
          <w:rFonts w:ascii="Arial" w:hAnsi="Arial" w:cs="Arial"/>
        </w:rPr>
        <w:t xml:space="preserve">14 </w:t>
      </w:r>
      <w:r w:rsidR="00A75B20">
        <w:rPr>
          <w:rFonts w:ascii="Arial" w:hAnsi="Arial" w:cs="Arial"/>
        </w:rPr>
        <w:t>tracks</w:t>
      </w:r>
      <w:r>
        <w:rPr>
          <w:rFonts w:ascii="Arial" w:hAnsi="Arial" w:cs="Arial"/>
        </w:rPr>
        <w:t>.</w:t>
      </w:r>
      <w:r w:rsidR="008A642A">
        <w:rPr>
          <w:rFonts w:ascii="Arial" w:hAnsi="Arial" w:cs="Arial"/>
        </w:rPr>
        <w:t xml:space="preserve"> </w:t>
      </w:r>
      <w:r>
        <w:rPr>
          <w:rFonts w:ascii="Arial" w:hAnsi="Arial" w:cs="Arial"/>
        </w:rPr>
        <w:t>O</w:t>
      </w:r>
      <w:r w:rsidR="00A75B20">
        <w:rPr>
          <w:rFonts w:ascii="Arial" w:hAnsi="Arial" w:cs="Arial"/>
        </w:rPr>
        <w:t>ver 85% of the session</w:t>
      </w:r>
      <w:r w:rsidR="00A750E6">
        <w:rPr>
          <w:rFonts w:ascii="Arial" w:hAnsi="Arial" w:cs="Arial"/>
        </w:rPr>
        <w:t>s</w:t>
      </w:r>
      <w:r w:rsidR="00A75B20">
        <w:rPr>
          <w:rFonts w:ascii="Arial" w:hAnsi="Arial" w:cs="Arial"/>
        </w:rPr>
        <w:t xml:space="preserve"> award Continuing Education Credits and more than 40% of the sessions align with the Federal Building Personal Tracing Act of 2010 core competencies, to which all Federal employees in the energy manage</w:t>
      </w:r>
      <w:r w:rsidR="004A154E">
        <w:rPr>
          <w:rFonts w:ascii="Arial" w:hAnsi="Arial" w:cs="Arial"/>
        </w:rPr>
        <w:t>ment</w:t>
      </w:r>
      <w:r w:rsidR="00A75B20">
        <w:rPr>
          <w:rFonts w:ascii="Arial" w:hAnsi="Arial" w:cs="Arial"/>
        </w:rPr>
        <w:t xml:space="preserve"> and facility field</w:t>
      </w:r>
      <w:r w:rsidR="004A154E">
        <w:rPr>
          <w:rFonts w:ascii="Arial" w:hAnsi="Arial" w:cs="Arial"/>
        </w:rPr>
        <w:t>s</w:t>
      </w:r>
      <w:r w:rsidR="00A75B20">
        <w:rPr>
          <w:rFonts w:ascii="Arial" w:hAnsi="Arial" w:cs="Arial"/>
        </w:rPr>
        <w:t xml:space="preserve"> need to report on. </w:t>
      </w:r>
      <w:r w:rsidR="001E235C">
        <w:rPr>
          <w:rFonts w:ascii="Arial" w:hAnsi="Arial" w:cs="Arial"/>
        </w:rPr>
        <w:t>FEMP is also hosting f</w:t>
      </w:r>
      <w:r w:rsidR="001E235C" w:rsidRPr="001E235C">
        <w:rPr>
          <w:rFonts w:ascii="Arial" w:hAnsi="Arial" w:cs="Arial"/>
        </w:rPr>
        <w:t>ree, pre-</w:t>
      </w:r>
      <w:r>
        <w:rPr>
          <w:rFonts w:ascii="Arial" w:hAnsi="Arial" w:cs="Arial"/>
        </w:rPr>
        <w:t>event</w:t>
      </w:r>
      <w:r w:rsidR="001E235C" w:rsidRPr="001E235C">
        <w:rPr>
          <w:rFonts w:ascii="Arial" w:hAnsi="Arial" w:cs="Arial"/>
        </w:rPr>
        <w:t xml:space="preserve"> </w:t>
      </w:r>
      <w:r>
        <w:rPr>
          <w:rFonts w:ascii="Arial" w:hAnsi="Arial" w:cs="Arial"/>
        </w:rPr>
        <w:t>deep-</w:t>
      </w:r>
      <w:r w:rsidR="00A750E6">
        <w:rPr>
          <w:rFonts w:ascii="Arial" w:hAnsi="Arial" w:cs="Arial"/>
        </w:rPr>
        <w:t xml:space="preserve">dive </w:t>
      </w:r>
      <w:r w:rsidR="001E235C" w:rsidRPr="001E235C">
        <w:rPr>
          <w:rFonts w:ascii="Arial" w:hAnsi="Arial" w:cs="Arial"/>
        </w:rPr>
        <w:t xml:space="preserve">workshops </w:t>
      </w:r>
      <w:r w:rsidR="001E235C">
        <w:rPr>
          <w:rFonts w:ascii="Arial" w:hAnsi="Arial" w:cs="Arial"/>
        </w:rPr>
        <w:t>beginning on</w:t>
      </w:r>
      <w:r w:rsidR="001E235C" w:rsidRPr="001E235C">
        <w:rPr>
          <w:rFonts w:ascii="Arial" w:hAnsi="Arial" w:cs="Arial"/>
        </w:rPr>
        <w:t xml:space="preserve"> August </w:t>
      </w:r>
      <w:r>
        <w:rPr>
          <w:rFonts w:ascii="Arial" w:hAnsi="Arial" w:cs="Arial"/>
        </w:rPr>
        <w:t>19th</w:t>
      </w:r>
      <w:r w:rsidR="001E235C" w:rsidRPr="001E235C">
        <w:rPr>
          <w:rFonts w:ascii="Arial" w:hAnsi="Arial" w:cs="Arial"/>
        </w:rPr>
        <w:t>.</w:t>
      </w:r>
    </w:p>
    <w:p w14:paraId="66110126" w14:textId="3565F622" w:rsidR="00A1789B" w:rsidRDefault="00A1789B" w:rsidP="008A642A">
      <w:pPr>
        <w:pStyle w:val="NoSpacing"/>
        <w:spacing w:line="288" w:lineRule="auto"/>
        <w:rPr>
          <w:rFonts w:ascii="Arial" w:hAnsi="Arial" w:cs="Arial"/>
        </w:rPr>
      </w:pPr>
    </w:p>
    <w:p w14:paraId="55157A35" w14:textId="099BC465" w:rsidR="00A1789B" w:rsidRPr="00A1789B" w:rsidRDefault="00A1789B" w:rsidP="00CC136E">
      <w:pPr>
        <w:spacing w:after="0" w:line="288" w:lineRule="auto"/>
        <w:contextualSpacing/>
        <w:rPr>
          <w:rFonts w:ascii="Arial" w:hAnsi="Arial" w:cs="Arial"/>
          <w:szCs w:val="24"/>
        </w:rPr>
      </w:pPr>
      <w:r>
        <w:rPr>
          <w:rFonts w:ascii="Arial" w:eastAsiaTheme="minorEastAsia" w:hAnsi="Arial" w:cs="Arial"/>
          <w:bCs/>
          <w:color w:val="000000" w:themeColor="text1"/>
          <w:kern w:val="24"/>
          <w:szCs w:val="28"/>
        </w:rPr>
        <w:t>Attending Energy Exchange offers a t</w:t>
      </w:r>
      <w:r w:rsidRPr="00A1789B">
        <w:rPr>
          <w:rFonts w:ascii="Arial" w:eastAsiaTheme="minorEastAsia" w:hAnsi="Arial" w:cs="Arial"/>
          <w:bCs/>
          <w:color w:val="000000" w:themeColor="text1"/>
          <w:kern w:val="24"/>
          <w:szCs w:val="28"/>
        </w:rPr>
        <w:t>hree-tiered return on investment:</w:t>
      </w:r>
    </w:p>
    <w:p w14:paraId="33FE2590" w14:textId="77777777" w:rsidR="00A1789B" w:rsidRPr="00A1789B" w:rsidRDefault="00A1789B" w:rsidP="00CC136E">
      <w:pPr>
        <w:numPr>
          <w:ilvl w:val="0"/>
          <w:numId w:val="12"/>
        </w:numPr>
        <w:spacing w:after="0" w:line="288" w:lineRule="auto"/>
        <w:rPr>
          <w:rFonts w:ascii="Arial" w:eastAsiaTheme="minorEastAsia" w:hAnsi="Arial" w:cs="Arial"/>
          <w:b/>
          <w:bCs/>
          <w:color w:val="000000" w:themeColor="text1"/>
          <w:kern w:val="24"/>
          <w:szCs w:val="28"/>
        </w:rPr>
      </w:pPr>
      <w:r w:rsidRPr="00A1789B">
        <w:rPr>
          <w:rFonts w:ascii="Arial" w:eastAsiaTheme="minorEastAsia" w:hAnsi="Arial" w:cs="Arial"/>
          <w:b/>
          <w:bCs/>
          <w:color w:val="000000" w:themeColor="text1"/>
          <w:kern w:val="24"/>
          <w:szCs w:val="28"/>
        </w:rPr>
        <w:t xml:space="preserve">Agency: </w:t>
      </w:r>
      <w:r w:rsidRPr="00A1789B">
        <w:rPr>
          <w:rFonts w:ascii="Arial" w:eastAsiaTheme="minorEastAsia" w:hAnsi="Arial" w:cs="Arial"/>
          <w:bCs/>
          <w:color w:val="000000" w:themeColor="text1"/>
          <w:kern w:val="24"/>
          <w:szCs w:val="28"/>
        </w:rPr>
        <w:t xml:space="preserve">Platform for </w:t>
      </w:r>
      <w:r w:rsidRPr="00A1789B">
        <w:rPr>
          <w:rFonts w:ascii="Arial" w:eastAsiaTheme="minorEastAsia" w:hAnsi="Arial" w:cs="Arial"/>
          <w:b/>
          <w:bCs/>
          <w:color w:val="000000" w:themeColor="text1"/>
          <w:kern w:val="24"/>
          <w:szCs w:val="28"/>
        </w:rPr>
        <w:t>agency leadership engagement</w:t>
      </w:r>
      <w:r w:rsidRPr="00A1789B">
        <w:rPr>
          <w:rFonts w:ascii="Arial" w:eastAsiaTheme="minorEastAsia" w:hAnsi="Arial" w:cs="Arial"/>
          <w:bCs/>
          <w:color w:val="000000" w:themeColor="text1"/>
          <w:kern w:val="24"/>
          <w:szCs w:val="28"/>
        </w:rPr>
        <w:t xml:space="preserve"> to outline priorities to staff and stakeholders via plenary and agency-specific meetings. </w:t>
      </w:r>
    </w:p>
    <w:p w14:paraId="37F3C4C7" w14:textId="77777777" w:rsidR="00A1789B" w:rsidRPr="00A1789B" w:rsidRDefault="00A1789B" w:rsidP="00CC136E">
      <w:pPr>
        <w:numPr>
          <w:ilvl w:val="0"/>
          <w:numId w:val="12"/>
        </w:numPr>
        <w:spacing w:after="0" w:line="288" w:lineRule="auto"/>
        <w:rPr>
          <w:rFonts w:ascii="Arial" w:eastAsiaTheme="minorEastAsia" w:hAnsi="Arial" w:cs="Arial"/>
          <w:bCs/>
          <w:color w:val="000000" w:themeColor="text1"/>
          <w:kern w:val="24"/>
          <w:szCs w:val="28"/>
        </w:rPr>
      </w:pPr>
      <w:r w:rsidRPr="00A1789B">
        <w:rPr>
          <w:rFonts w:ascii="Arial" w:eastAsiaTheme="minorEastAsia" w:hAnsi="Arial" w:cs="Arial"/>
          <w:b/>
          <w:bCs/>
          <w:color w:val="000000" w:themeColor="text1"/>
          <w:kern w:val="24"/>
          <w:szCs w:val="28"/>
        </w:rPr>
        <w:t xml:space="preserve">Mission: </w:t>
      </w:r>
      <w:r w:rsidRPr="00A1789B">
        <w:rPr>
          <w:rFonts w:ascii="Arial" w:eastAsiaTheme="minorEastAsia" w:hAnsi="Arial" w:cs="Arial"/>
          <w:bCs/>
          <w:color w:val="000000" w:themeColor="text1"/>
          <w:kern w:val="24"/>
          <w:szCs w:val="28"/>
        </w:rPr>
        <w:t xml:space="preserve">Opportunities for agencies to </w:t>
      </w:r>
      <w:r w:rsidRPr="00A1789B">
        <w:rPr>
          <w:rFonts w:ascii="Arial" w:eastAsiaTheme="minorEastAsia" w:hAnsi="Arial" w:cs="Arial"/>
          <w:b/>
          <w:bCs/>
          <w:color w:val="000000" w:themeColor="text1"/>
          <w:kern w:val="24"/>
          <w:szCs w:val="28"/>
        </w:rPr>
        <w:t>coordinate and collaborate</w:t>
      </w:r>
      <w:r w:rsidRPr="00A1789B">
        <w:rPr>
          <w:rFonts w:ascii="Arial" w:eastAsiaTheme="minorEastAsia" w:hAnsi="Arial" w:cs="Arial"/>
          <w:bCs/>
          <w:color w:val="000000" w:themeColor="text1"/>
          <w:kern w:val="24"/>
          <w:szCs w:val="28"/>
        </w:rPr>
        <w:t xml:space="preserve"> across federal government. Agency-specific meeting space for no additional cost (space dependent). </w:t>
      </w:r>
    </w:p>
    <w:p w14:paraId="1DD0DA5D" w14:textId="77777777" w:rsidR="00A1789B" w:rsidRPr="00A1789B" w:rsidRDefault="00A1789B" w:rsidP="00CC136E">
      <w:pPr>
        <w:numPr>
          <w:ilvl w:val="0"/>
          <w:numId w:val="12"/>
        </w:numPr>
        <w:spacing w:after="0" w:line="288" w:lineRule="auto"/>
        <w:rPr>
          <w:rFonts w:ascii="Arial" w:hAnsi="Arial" w:cs="Arial"/>
          <w:szCs w:val="24"/>
        </w:rPr>
      </w:pPr>
      <w:r w:rsidRPr="00A1789B">
        <w:rPr>
          <w:rFonts w:ascii="Arial" w:eastAsiaTheme="minorEastAsia" w:hAnsi="Arial" w:cs="Arial"/>
          <w:b/>
          <w:bCs/>
          <w:color w:val="000000" w:themeColor="text1"/>
          <w:kern w:val="24"/>
          <w:szCs w:val="28"/>
        </w:rPr>
        <w:t xml:space="preserve">Individual: </w:t>
      </w:r>
      <w:r w:rsidRPr="00A1789B">
        <w:rPr>
          <w:rFonts w:ascii="Arial" w:eastAsiaTheme="minorEastAsia" w:hAnsi="Arial" w:cs="Arial"/>
          <w:bCs/>
          <w:color w:val="000000" w:themeColor="text1"/>
          <w:kern w:val="24"/>
          <w:szCs w:val="28"/>
        </w:rPr>
        <w:t>Obtain a</w:t>
      </w:r>
      <w:r w:rsidRPr="00A1789B">
        <w:rPr>
          <w:rFonts w:ascii="Arial" w:eastAsiaTheme="minorEastAsia" w:hAnsi="Arial" w:cs="Arial"/>
          <w:b/>
          <w:bCs/>
          <w:color w:val="000000" w:themeColor="text1"/>
          <w:kern w:val="24"/>
          <w:szCs w:val="28"/>
        </w:rPr>
        <w:t>ccredited training</w:t>
      </w:r>
      <w:r w:rsidRPr="00A1789B">
        <w:rPr>
          <w:rFonts w:ascii="Arial" w:eastAsiaTheme="minorEastAsia" w:hAnsi="Arial" w:cs="Arial"/>
          <w:bCs/>
          <w:color w:val="000000" w:themeColor="text1"/>
          <w:kern w:val="24"/>
          <w:szCs w:val="28"/>
        </w:rPr>
        <w:t xml:space="preserve"> for continuing education, professional certification retention, and career development.</w:t>
      </w:r>
    </w:p>
    <w:p w14:paraId="23A03C56" w14:textId="77777777" w:rsidR="00A1789B" w:rsidRPr="00A1789B" w:rsidRDefault="00A1789B" w:rsidP="008A642A">
      <w:pPr>
        <w:pStyle w:val="NoSpacing"/>
        <w:spacing w:line="288" w:lineRule="auto"/>
        <w:rPr>
          <w:rFonts w:ascii="Arial" w:hAnsi="Arial" w:cs="Arial"/>
          <w:sz w:val="20"/>
        </w:rPr>
      </w:pPr>
    </w:p>
    <w:p w14:paraId="666EDE14" w14:textId="5EBC98BA" w:rsidR="001E235C" w:rsidRDefault="00A75B20" w:rsidP="008A642A">
      <w:pPr>
        <w:pStyle w:val="NoSpacing"/>
        <w:spacing w:line="288" w:lineRule="auto"/>
        <w:rPr>
          <w:rFonts w:ascii="Arial" w:hAnsi="Arial" w:cs="Arial"/>
        </w:rPr>
      </w:pPr>
      <w:r>
        <w:rPr>
          <w:rFonts w:ascii="Arial" w:hAnsi="Arial" w:cs="Arial"/>
        </w:rPr>
        <w:t xml:space="preserve">The </w:t>
      </w:r>
      <w:r w:rsidR="00A750E6">
        <w:rPr>
          <w:rFonts w:ascii="Arial" w:hAnsi="Arial" w:cs="Arial"/>
        </w:rPr>
        <w:t xml:space="preserve">five </w:t>
      </w:r>
      <w:r>
        <w:rPr>
          <w:rFonts w:ascii="Arial" w:hAnsi="Arial" w:cs="Arial"/>
        </w:rPr>
        <w:t>themes and 1</w:t>
      </w:r>
      <w:r w:rsidR="003B4006">
        <w:rPr>
          <w:rFonts w:ascii="Arial" w:hAnsi="Arial" w:cs="Arial"/>
        </w:rPr>
        <w:t>3</w:t>
      </w:r>
      <w:bookmarkStart w:id="0" w:name="_GoBack"/>
      <w:bookmarkEnd w:id="0"/>
      <w:r w:rsidR="00D71165">
        <w:rPr>
          <w:rFonts w:ascii="Arial" w:hAnsi="Arial" w:cs="Arial"/>
        </w:rPr>
        <w:t xml:space="preserve"> tracks of the 201</w:t>
      </w:r>
      <w:r w:rsidR="00A1789B">
        <w:rPr>
          <w:rFonts w:ascii="Arial" w:hAnsi="Arial" w:cs="Arial"/>
        </w:rPr>
        <w:t>9</w:t>
      </w:r>
      <w:r w:rsidR="00D71165">
        <w:rPr>
          <w:rFonts w:ascii="Arial" w:hAnsi="Arial" w:cs="Arial"/>
        </w:rPr>
        <w:t xml:space="preserve"> Energy Exchange </w:t>
      </w:r>
      <w:r>
        <w:rPr>
          <w:rFonts w:ascii="Arial" w:hAnsi="Arial" w:cs="Arial"/>
        </w:rPr>
        <w:t>were develop</w:t>
      </w:r>
      <w:r w:rsidR="00D71165">
        <w:rPr>
          <w:rFonts w:ascii="Arial" w:hAnsi="Arial" w:cs="Arial"/>
        </w:rPr>
        <w:t>ed to directly support the</w:t>
      </w:r>
      <w:r>
        <w:rPr>
          <w:rFonts w:ascii="Arial" w:hAnsi="Arial" w:cs="Arial"/>
        </w:rPr>
        <w:t xml:space="preserve"> Administration</w:t>
      </w:r>
      <w:r w:rsidR="00D71165">
        <w:rPr>
          <w:rFonts w:ascii="Arial" w:hAnsi="Arial" w:cs="Arial"/>
        </w:rPr>
        <w:t>’s</w:t>
      </w:r>
      <w:r>
        <w:rPr>
          <w:rFonts w:ascii="Arial" w:hAnsi="Arial" w:cs="Arial"/>
        </w:rPr>
        <w:t xml:space="preserve"> </w:t>
      </w:r>
      <w:r w:rsidR="00323475">
        <w:rPr>
          <w:rFonts w:ascii="Arial" w:hAnsi="Arial" w:cs="Arial"/>
        </w:rPr>
        <w:t>priorit</w:t>
      </w:r>
      <w:r w:rsidR="001E235C">
        <w:rPr>
          <w:rFonts w:ascii="Arial" w:hAnsi="Arial" w:cs="Arial"/>
        </w:rPr>
        <w:t>ies, which direct Federal Agencies to:</w:t>
      </w:r>
      <w:r w:rsidR="00DE51F0">
        <w:rPr>
          <w:rFonts w:ascii="Arial" w:hAnsi="Arial" w:cs="Arial"/>
        </w:rPr>
        <w:t xml:space="preserve"> </w:t>
      </w:r>
      <w:r w:rsidR="00DE51F0" w:rsidRPr="00160214">
        <w:rPr>
          <w:rFonts w:ascii="Arial" w:hAnsi="Arial" w:cs="Arial"/>
          <w:i/>
          <w:highlight w:val="yellow"/>
        </w:rPr>
        <w:t>(Choose one or more</w:t>
      </w:r>
      <w:r w:rsidR="009F7AAF">
        <w:rPr>
          <w:rFonts w:ascii="Arial" w:hAnsi="Arial" w:cs="Arial"/>
          <w:i/>
          <w:highlight w:val="yellow"/>
        </w:rPr>
        <w:t xml:space="preserve"> justification</w:t>
      </w:r>
      <w:r w:rsidR="00B72F00" w:rsidRPr="00160214">
        <w:rPr>
          <w:rFonts w:ascii="Arial" w:hAnsi="Arial" w:cs="Arial"/>
          <w:i/>
          <w:highlight w:val="yellow"/>
        </w:rPr>
        <w:t xml:space="preserve"> relevant to your Program/Department/Agency mission or needs</w:t>
      </w:r>
      <w:r w:rsidR="00DE51F0" w:rsidRPr="00160214">
        <w:rPr>
          <w:rFonts w:ascii="Arial" w:hAnsi="Arial" w:cs="Arial"/>
          <w:i/>
          <w:highlight w:val="yellow"/>
        </w:rPr>
        <w:t>)</w:t>
      </w:r>
    </w:p>
    <w:p w14:paraId="3BFD091D" w14:textId="137B3A3A" w:rsidR="001E235C" w:rsidRDefault="001E235C" w:rsidP="00DE51F0">
      <w:pPr>
        <w:pStyle w:val="NoSpacing"/>
        <w:numPr>
          <w:ilvl w:val="0"/>
          <w:numId w:val="11"/>
        </w:numPr>
        <w:spacing w:line="288" w:lineRule="auto"/>
        <w:rPr>
          <w:rFonts w:ascii="Arial" w:hAnsi="Arial" w:cs="Arial"/>
        </w:rPr>
      </w:pPr>
      <w:r>
        <w:rPr>
          <w:rFonts w:ascii="Arial" w:hAnsi="Arial" w:cs="Arial"/>
        </w:rPr>
        <w:t xml:space="preserve">Initiate </w:t>
      </w:r>
      <w:r w:rsidR="00323475">
        <w:rPr>
          <w:rFonts w:ascii="Arial" w:hAnsi="Arial" w:cs="Arial"/>
        </w:rPr>
        <w:t xml:space="preserve">strategic </w:t>
      </w:r>
      <w:r>
        <w:rPr>
          <w:rFonts w:ascii="Arial" w:hAnsi="Arial" w:cs="Arial"/>
        </w:rPr>
        <w:t>partnerships</w:t>
      </w:r>
      <w:r w:rsidR="00323475">
        <w:rPr>
          <w:rFonts w:ascii="Arial" w:hAnsi="Arial" w:cs="Arial"/>
        </w:rPr>
        <w:t xml:space="preserve"> </w:t>
      </w:r>
      <w:r>
        <w:rPr>
          <w:rFonts w:ascii="Arial" w:hAnsi="Arial" w:cs="Arial"/>
        </w:rPr>
        <w:t>which</w:t>
      </w:r>
      <w:r w:rsidR="00323475">
        <w:rPr>
          <w:rFonts w:ascii="Arial" w:hAnsi="Arial" w:cs="Arial"/>
        </w:rPr>
        <w:t xml:space="preserve"> demonstrate leading </w:t>
      </w:r>
      <w:r>
        <w:rPr>
          <w:rFonts w:ascii="Arial" w:hAnsi="Arial" w:cs="Arial"/>
        </w:rPr>
        <w:t>practices</w:t>
      </w:r>
      <w:r w:rsidR="00323475">
        <w:rPr>
          <w:rFonts w:ascii="Arial" w:hAnsi="Arial" w:cs="Arial"/>
        </w:rPr>
        <w:t xml:space="preserve"> for reducing energy costs through public and </w:t>
      </w:r>
      <w:r>
        <w:rPr>
          <w:rFonts w:ascii="Arial" w:hAnsi="Arial" w:cs="Arial"/>
        </w:rPr>
        <w:t>private</w:t>
      </w:r>
      <w:r w:rsidR="00323475">
        <w:rPr>
          <w:rFonts w:ascii="Arial" w:hAnsi="Arial" w:cs="Arial"/>
        </w:rPr>
        <w:t xml:space="preserve"> sector partnerships and implement </w:t>
      </w:r>
      <w:r>
        <w:rPr>
          <w:rFonts w:ascii="Arial" w:hAnsi="Arial" w:cs="Arial"/>
        </w:rPr>
        <w:t xml:space="preserve">replicable and </w:t>
      </w:r>
      <w:r w:rsidR="00DE51F0">
        <w:rPr>
          <w:rFonts w:ascii="Arial" w:hAnsi="Arial" w:cs="Arial"/>
        </w:rPr>
        <w:t>affordable solutions.</w:t>
      </w:r>
    </w:p>
    <w:p w14:paraId="3C9F1BBB" w14:textId="2CE6CCCA" w:rsidR="001E235C" w:rsidRDefault="001E235C" w:rsidP="00DE51F0">
      <w:pPr>
        <w:pStyle w:val="NoSpacing"/>
        <w:numPr>
          <w:ilvl w:val="0"/>
          <w:numId w:val="11"/>
        </w:numPr>
        <w:spacing w:line="288" w:lineRule="auto"/>
        <w:rPr>
          <w:rFonts w:ascii="Arial" w:hAnsi="Arial" w:cs="Arial"/>
        </w:rPr>
      </w:pPr>
      <w:r>
        <w:rPr>
          <w:rFonts w:ascii="Arial" w:hAnsi="Arial" w:cs="Arial"/>
        </w:rPr>
        <w:t>O</w:t>
      </w:r>
      <w:r w:rsidR="00323475">
        <w:rPr>
          <w:rFonts w:ascii="Arial" w:hAnsi="Arial" w:cs="Arial"/>
        </w:rPr>
        <w:t xml:space="preserve">vercome barriers and </w:t>
      </w:r>
      <w:r>
        <w:rPr>
          <w:rFonts w:ascii="Arial" w:hAnsi="Arial" w:cs="Arial"/>
        </w:rPr>
        <w:t>challenges</w:t>
      </w:r>
      <w:r w:rsidR="00323475">
        <w:rPr>
          <w:rFonts w:ascii="Arial" w:hAnsi="Arial" w:cs="Arial"/>
        </w:rPr>
        <w:t xml:space="preserve"> to implement energy and water projects that optimize federal facilities and </w:t>
      </w:r>
      <w:r>
        <w:rPr>
          <w:rFonts w:ascii="Arial" w:hAnsi="Arial" w:cs="Arial"/>
        </w:rPr>
        <w:t>enhance</w:t>
      </w:r>
      <w:r w:rsidR="00323475">
        <w:rPr>
          <w:rFonts w:ascii="Arial" w:hAnsi="Arial" w:cs="Arial"/>
        </w:rPr>
        <w:t xml:space="preserve"> their energy and water resilience</w:t>
      </w:r>
      <w:r w:rsidR="00DE51F0">
        <w:rPr>
          <w:rFonts w:ascii="Arial" w:hAnsi="Arial" w:cs="Arial"/>
        </w:rPr>
        <w:t>.</w:t>
      </w:r>
      <w:r w:rsidR="00323475">
        <w:rPr>
          <w:rFonts w:ascii="Arial" w:hAnsi="Arial" w:cs="Arial"/>
        </w:rPr>
        <w:t xml:space="preserve"> </w:t>
      </w:r>
    </w:p>
    <w:p w14:paraId="16DBDFE2" w14:textId="4DFA4C64" w:rsidR="00323475" w:rsidRDefault="001E235C" w:rsidP="00DE51F0">
      <w:pPr>
        <w:pStyle w:val="NoSpacing"/>
        <w:numPr>
          <w:ilvl w:val="0"/>
          <w:numId w:val="11"/>
        </w:numPr>
        <w:spacing w:line="288" w:lineRule="auto"/>
        <w:rPr>
          <w:rFonts w:ascii="Arial" w:hAnsi="Arial" w:cs="Arial"/>
        </w:rPr>
      </w:pPr>
      <w:r>
        <w:rPr>
          <w:rFonts w:ascii="Arial" w:hAnsi="Arial" w:cs="Arial"/>
        </w:rPr>
        <w:t>Integrate</w:t>
      </w:r>
      <w:r w:rsidR="00323475">
        <w:rPr>
          <w:rFonts w:ascii="Arial" w:hAnsi="Arial" w:cs="Arial"/>
        </w:rPr>
        <w:t xml:space="preserve"> advanced </w:t>
      </w:r>
      <w:r>
        <w:rPr>
          <w:rFonts w:ascii="Arial" w:hAnsi="Arial" w:cs="Arial"/>
        </w:rPr>
        <w:t>technologies</w:t>
      </w:r>
      <w:r w:rsidR="00323475">
        <w:rPr>
          <w:rFonts w:ascii="Arial" w:hAnsi="Arial" w:cs="Arial"/>
        </w:rPr>
        <w:t xml:space="preserve"> and </w:t>
      </w:r>
      <w:r>
        <w:rPr>
          <w:rFonts w:ascii="Arial" w:hAnsi="Arial" w:cs="Arial"/>
        </w:rPr>
        <w:t>practices</w:t>
      </w:r>
      <w:r w:rsidR="00323475">
        <w:rPr>
          <w:rFonts w:ascii="Arial" w:hAnsi="Arial" w:cs="Arial"/>
        </w:rPr>
        <w:t xml:space="preserve"> into their master </w:t>
      </w:r>
      <w:r w:rsidR="00DE51F0">
        <w:rPr>
          <w:rFonts w:ascii="Arial" w:hAnsi="Arial" w:cs="Arial"/>
        </w:rPr>
        <w:t>portfolio</w:t>
      </w:r>
      <w:r w:rsidR="00323475">
        <w:rPr>
          <w:rFonts w:ascii="Arial" w:hAnsi="Arial" w:cs="Arial"/>
        </w:rPr>
        <w:t xml:space="preserve"> planning, helping to strengthen national energy security by increasing the energy supply, diversity, resilience</w:t>
      </w:r>
      <w:r w:rsidR="00DE51F0">
        <w:rPr>
          <w:rFonts w:ascii="Arial" w:hAnsi="Arial" w:cs="Arial"/>
        </w:rPr>
        <w:t>,</w:t>
      </w:r>
      <w:r w:rsidR="00323475">
        <w:rPr>
          <w:rFonts w:ascii="Arial" w:hAnsi="Arial" w:cs="Arial"/>
        </w:rPr>
        <w:t xml:space="preserve"> and reliability. </w:t>
      </w:r>
    </w:p>
    <w:p w14:paraId="1651649C" w14:textId="367897CC" w:rsidR="00DE51F0" w:rsidRDefault="00DE51F0" w:rsidP="00DE51F0">
      <w:pPr>
        <w:pStyle w:val="NoSpacing"/>
        <w:numPr>
          <w:ilvl w:val="0"/>
          <w:numId w:val="11"/>
        </w:numPr>
        <w:spacing w:line="288" w:lineRule="auto"/>
        <w:rPr>
          <w:rFonts w:ascii="Arial" w:hAnsi="Arial" w:cs="Arial"/>
        </w:rPr>
      </w:pPr>
      <w:r>
        <w:rPr>
          <w:rFonts w:ascii="Arial" w:hAnsi="Arial" w:cs="Arial"/>
        </w:rPr>
        <w:lastRenderedPageBreak/>
        <w:t>Increase energy and water security</w:t>
      </w:r>
      <w:r w:rsidR="00A1789B">
        <w:rPr>
          <w:rFonts w:ascii="Arial" w:hAnsi="Arial" w:cs="Arial"/>
        </w:rPr>
        <w:t>,</w:t>
      </w:r>
      <w:r>
        <w:rPr>
          <w:rFonts w:ascii="Arial" w:hAnsi="Arial" w:cs="Arial"/>
        </w:rPr>
        <w:t xml:space="preserve"> maintain and modernize infrastructure, improve health outcomes, maximize interagency coordination and </w:t>
      </w:r>
      <w:r w:rsidR="00E6181E">
        <w:rPr>
          <w:rFonts w:ascii="Arial" w:hAnsi="Arial" w:cs="Arial"/>
        </w:rPr>
        <w:t>strive</w:t>
      </w:r>
      <w:r>
        <w:rPr>
          <w:rFonts w:ascii="Arial" w:hAnsi="Arial" w:cs="Arial"/>
        </w:rPr>
        <w:t xml:space="preserve"> for energy independence.</w:t>
      </w:r>
    </w:p>
    <w:p w14:paraId="6B061534" w14:textId="2A205C10" w:rsidR="00B72F00" w:rsidRDefault="00B72F00" w:rsidP="00DE51F0">
      <w:pPr>
        <w:pStyle w:val="NoSpacing"/>
        <w:numPr>
          <w:ilvl w:val="0"/>
          <w:numId w:val="11"/>
        </w:numPr>
        <w:spacing w:line="288" w:lineRule="auto"/>
        <w:rPr>
          <w:rFonts w:ascii="Arial" w:hAnsi="Arial" w:cs="Arial"/>
        </w:rPr>
      </w:pPr>
      <w:r>
        <w:rPr>
          <w:rFonts w:ascii="Arial" w:hAnsi="Arial" w:cs="Arial"/>
        </w:rPr>
        <w:t xml:space="preserve">Pursue energy saving performance contracts (ESPC), utility energy savings contract (UESC), and power purchase agreements to develop energy and water efficiency improvements and demand reductions service, lessening strains on the national grid and streamlining Federal expenditures. </w:t>
      </w:r>
    </w:p>
    <w:p w14:paraId="1A66A003" w14:textId="30875B78" w:rsidR="00E6181E" w:rsidRDefault="00E6181E" w:rsidP="00DE51F0">
      <w:pPr>
        <w:pStyle w:val="NoSpacing"/>
        <w:numPr>
          <w:ilvl w:val="0"/>
          <w:numId w:val="11"/>
        </w:numPr>
        <w:spacing w:line="288" w:lineRule="auto"/>
        <w:rPr>
          <w:rFonts w:ascii="Arial" w:hAnsi="Arial" w:cs="Arial"/>
        </w:rPr>
      </w:pPr>
      <w:r>
        <w:rPr>
          <w:rFonts w:ascii="Arial" w:hAnsi="Arial" w:cs="Arial"/>
        </w:rPr>
        <w:t xml:space="preserve">Efficiently and effectively </w:t>
      </w:r>
      <w:r w:rsidR="00D32654">
        <w:rPr>
          <w:rFonts w:ascii="Arial" w:hAnsi="Arial" w:cs="Arial"/>
        </w:rPr>
        <w:t>integrate</w:t>
      </w:r>
      <w:r>
        <w:rPr>
          <w:rFonts w:ascii="Arial" w:hAnsi="Arial" w:cs="Arial"/>
        </w:rPr>
        <w:t xml:space="preserve"> potential </w:t>
      </w:r>
      <w:r w:rsidR="00D32654">
        <w:rPr>
          <w:rFonts w:ascii="Arial" w:hAnsi="Arial" w:cs="Arial"/>
        </w:rPr>
        <w:t>renewable energy opportunities with existing energy generation systems, controlled by secure and accessible technologies, expanding and enhancing Agencies grid and infrastructure resilience and security.</w:t>
      </w:r>
    </w:p>
    <w:p w14:paraId="08F04B5D" w14:textId="00D10574" w:rsidR="001E6E3E" w:rsidRPr="00CC136E" w:rsidRDefault="00E6181E" w:rsidP="00CC136E">
      <w:pPr>
        <w:pStyle w:val="NoSpacing"/>
        <w:numPr>
          <w:ilvl w:val="0"/>
          <w:numId w:val="11"/>
        </w:numPr>
        <w:spacing w:line="288" w:lineRule="auto"/>
        <w:rPr>
          <w:rFonts w:ascii="Arial" w:hAnsi="Arial" w:cs="Arial"/>
        </w:rPr>
      </w:pPr>
      <w:r>
        <w:rPr>
          <w:rFonts w:ascii="Arial" w:hAnsi="Arial" w:cs="Arial"/>
        </w:rPr>
        <w:t>Engage with the wider federal energy management community, including federal energy manage, private sector companies, energy service companies and utilities with the goal of integrating best practices and lessons learned with a focus on continuous improvement at the federal agency leve</w:t>
      </w:r>
      <w:r w:rsidR="004A154E">
        <w:rPr>
          <w:rFonts w:ascii="Arial" w:hAnsi="Arial" w:cs="Arial"/>
        </w:rPr>
        <w:t>l</w:t>
      </w:r>
      <w:r>
        <w:rPr>
          <w:rFonts w:ascii="Arial" w:hAnsi="Arial" w:cs="Arial"/>
        </w:rPr>
        <w:t xml:space="preserve"> and sharing “ what works” across the community</w:t>
      </w:r>
    </w:p>
    <w:p w14:paraId="0F204E66" w14:textId="77777777" w:rsidR="001E6E3E" w:rsidRDefault="001E6E3E" w:rsidP="00366475">
      <w:pPr>
        <w:pStyle w:val="NoSpacing"/>
        <w:spacing w:line="288" w:lineRule="auto"/>
        <w:rPr>
          <w:rFonts w:ascii="Arial" w:hAnsi="Arial" w:cs="Arial"/>
        </w:rPr>
      </w:pPr>
    </w:p>
    <w:p w14:paraId="5C387C8A" w14:textId="646BFF34" w:rsidR="006F5F81" w:rsidRPr="00B77C02" w:rsidRDefault="00BC140B" w:rsidP="00872BEC">
      <w:pPr>
        <w:pStyle w:val="NoSpacing"/>
        <w:spacing w:line="288" w:lineRule="auto"/>
        <w:rPr>
          <w:rFonts w:ascii="Arial" w:hAnsi="Arial" w:cs="Arial"/>
        </w:rPr>
      </w:pPr>
      <w:r>
        <w:rPr>
          <w:rFonts w:ascii="Arial" w:hAnsi="Arial" w:cs="Arial"/>
        </w:rPr>
        <w:t>Registration is open</w:t>
      </w:r>
      <w:r w:rsidR="001E6E3E">
        <w:rPr>
          <w:rFonts w:ascii="Arial" w:hAnsi="Arial" w:cs="Arial"/>
        </w:rPr>
        <w:t xml:space="preserve">, but the early-bird discount for federal employees ends </w:t>
      </w:r>
      <w:r w:rsidR="001E6E3E" w:rsidRPr="001E6E3E">
        <w:rPr>
          <w:rFonts w:ascii="Arial" w:hAnsi="Arial" w:cs="Arial"/>
          <w:b/>
        </w:rPr>
        <w:t xml:space="preserve">June </w:t>
      </w:r>
      <w:r w:rsidR="00A750E6">
        <w:rPr>
          <w:rFonts w:ascii="Arial" w:hAnsi="Arial" w:cs="Arial"/>
          <w:b/>
        </w:rPr>
        <w:t>14</w:t>
      </w:r>
      <w:r w:rsidR="001E6E3E" w:rsidRPr="001E6E3E">
        <w:rPr>
          <w:rFonts w:ascii="Arial" w:hAnsi="Arial" w:cs="Arial"/>
          <w:b/>
        </w:rPr>
        <w:t>, 201</w:t>
      </w:r>
      <w:r w:rsidR="00A1789B">
        <w:rPr>
          <w:rFonts w:ascii="Arial" w:hAnsi="Arial" w:cs="Arial"/>
          <w:b/>
        </w:rPr>
        <w:t>9</w:t>
      </w:r>
      <w:r w:rsidR="001E6E3E">
        <w:rPr>
          <w:rFonts w:ascii="Arial" w:hAnsi="Arial" w:cs="Arial"/>
        </w:rPr>
        <w:t xml:space="preserve">. </w:t>
      </w:r>
      <w:r w:rsidR="00A16C4C" w:rsidRPr="00B77C02">
        <w:rPr>
          <w:rFonts w:ascii="Arial" w:hAnsi="Arial" w:cs="Arial"/>
        </w:rPr>
        <w:t xml:space="preserve">I appreciate your consideration and </w:t>
      </w:r>
      <w:r w:rsidR="00001ED2">
        <w:rPr>
          <w:rFonts w:ascii="Arial" w:hAnsi="Arial" w:cs="Arial"/>
        </w:rPr>
        <w:t>would be</w:t>
      </w:r>
      <w:r w:rsidR="00001ED2" w:rsidRPr="00B77C02">
        <w:rPr>
          <w:rFonts w:ascii="Arial" w:hAnsi="Arial" w:cs="Arial"/>
        </w:rPr>
        <w:t xml:space="preserve"> </w:t>
      </w:r>
      <w:r w:rsidR="00A16C4C" w:rsidRPr="00B77C02">
        <w:rPr>
          <w:rFonts w:ascii="Arial" w:hAnsi="Arial" w:cs="Arial"/>
        </w:rPr>
        <w:t xml:space="preserve">happy to discuss </w:t>
      </w:r>
      <w:r w:rsidR="00001ED2">
        <w:rPr>
          <w:rFonts w:ascii="Arial" w:hAnsi="Arial" w:cs="Arial"/>
        </w:rPr>
        <w:t xml:space="preserve">this </w:t>
      </w:r>
      <w:r w:rsidR="00A16C4C" w:rsidRPr="00B77C02">
        <w:rPr>
          <w:rFonts w:ascii="Arial" w:hAnsi="Arial" w:cs="Arial"/>
        </w:rPr>
        <w:t>further.</w:t>
      </w:r>
    </w:p>
    <w:p w14:paraId="7E0EAEA5" w14:textId="77777777" w:rsidR="008D04C0" w:rsidRPr="00B77C02" w:rsidRDefault="008D04C0" w:rsidP="00872BEC">
      <w:pPr>
        <w:pStyle w:val="NoSpacing"/>
        <w:spacing w:line="288" w:lineRule="auto"/>
        <w:rPr>
          <w:rFonts w:ascii="Arial" w:hAnsi="Arial" w:cs="Arial"/>
        </w:rPr>
      </w:pPr>
    </w:p>
    <w:p w14:paraId="144EDB18" w14:textId="77777777" w:rsidR="006F5F81" w:rsidRPr="00B77C02" w:rsidRDefault="00A16C4C" w:rsidP="00366475">
      <w:pPr>
        <w:pStyle w:val="NoSpacing"/>
        <w:rPr>
          <w:rFonts w:ascii="Arial" w:hAnsi="Arial" w:cs="Arial"/>
        </w:rPr>
      </w:pPr>
      <w:r w:rsidRPr="00B77C02">
        <w:rPr>
          <w:rFonts w:ascii="Arial" w:hAnsi="Arial" w:cs="Arial"/>
        </w:rPr>
        <w:t>Thank you,</w:t>
      </w:r>
    </w:p>
    <w:p w14:paraId="3037D19B" w14:textId="77777777" w:rsidR="00586E04" w:rsidRPr="001E6E3E" w:rsidRDefault="00F83CFB" w:rsidP="00872BEC">
      <w:pPr>
        <w:pStyle w:val="NoSpacing"/>
        <w:spacing w:line="288" w:lineRule="auto"/>
        <w:rPr>
          <w:rFonts w:ascii="Arial" w:hAnsi="Arial" w:cs="Arial"/>
          <w:i/>
        </w:rPr>
      </w:pPr>
      <w:r w:rsidRPr="006002B9">
        <w:rPr>
          <w:rFonts w:ascii="Arial" w:hAnsi="Arial" w:cs="Arial"/>
          <w:i/>
          <w:highlight w:val="yellow"/>
        </w:rPr>
        <w:t xml:space="preserve">&lt;insert </w:t>
      </w:r>
      <w:r w:rsidR="006F5F81" w:rsidRPr="006002B9">
        <w:rPr>
          <w:rFonts w:ascii="Arial" w:hAnsi="Arial" w:cs="Arial"/>
          <w:i/>
          <w:highlight w:val="yellow"/>
        </w:rPr>
        <w:t>your name here&gt;</w:t>
      </w:r>
    </w:p>
    <w:sectPr w:rsidR="00586E04" w:rsidRPr="001E6E3E" w:rsidSect="00B03237">
      <w:headerReference w:type="default" r:id="rId8"/>
      <w:pgSz w:w="12240" w:h="15840"/>
      <w:pgMar w:top="117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E9AC" w14:textId="77777777" w:rsidR="00FB246D" w:rsidRDefault="00FB246D" w:rsidP="006D0677">
      <w:pPr>
        <w:spacing w:after="0" w:line="240" w:lineRule="auto"/>
      </w:pPr>
      <w:r>
        <w:separator/>
      </w:r>
    </w:p>
  </w:endnote>
  <w:endnote w:type="continuationSeparator" w:id="0">
    <w:p w14:paraId="09F14018" w14:textId="77777777" w:rsidR="00FB246D" w:rsidRDefault="00FB246D" w:rsidP="006D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E0FF" w14:textId="77777777" w:rsidR="00FB246D" w:rsidRDefault="00FB246D" w:rsidP="006D0677">
      <w:pPr>
        <w:spacing w:after="0" w:line="240" w:lineRule="auto"/>
      </w:pPr>
      <w:r>
        <w:separator/>
      </w:r>
    </w:p>
  </w:footnote>
  <w:footnote w:type="continuationSeparator" w:id="0">
    <w:p w14:paraId="26092B5C" w14:textId="77777777" w:rsidR="00FB246D" w:rsidRDefault="00FB246D" w:rsidP="006D0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F93D" w14:textId="2941CD78" w:rsidR="006D0677" w:rsidRDefault="00A1789B">
    <w:pPr>
      <w:pStyle w:val="Header"/>
    </w:pPr>
    <w:r>
      <w:rPr>
        <w:noProof/>
      </w:rPr>
      <w:drawing>
        <wp:inline distT="0" distB="0" distL="0" distR="0" wp14:anchorId="1C4C79BF" wp14:editId="2B9BA625">
          <wp:extent cx="1463040" cy="822960"/>
          <wp:effectExtent l="0" t="0" r="381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ONLY-2018.jpg"/>
                  <pic:cNvPicPr/>
                </pic:nvPicPr>
                <pic:blipFill>
                  <a:blip r:embed="rId1">
                    <a:extLst>
                      <a:ext uri="{28A0092B-C50C-407E-A947-70E740481C1C}">
                        <a14:useLocalDpi xmlns:a14="http://schemas.microsoft.com/office/drawing/2010/main" val="0"/>
                      </a:ext>
                    </a:extLst>
                  </a:blip>
                  <a:stretch>
                    <a:fillRect/>
                  </a:stretch>
                </pic:blipFill>
                <pic:spPr>
                  <a:xfrm>
                    <a:off x="0" y="0"/>
                    <a:ext cx="1463040" cy="822960"/>
                  </a:xfrm>
                  <a:prstGeom prst="rect">
                    <a:avLst/>
                  </a:prstGeom>
                </pic:spPr>
              </pic:pic>
            </a:graphicData>
          </a:graphic>
        </wp:inline>
      </w:drawing>
    </w:r>
    <w:r w:rsidR="006D0677">
      <w:rPr>
        <w:noProof/>
      </w:rPr>
      <mc:AlternateContent>
        <mc:Choice Requires="wpg">
          <w:drawing>
            <wp:inline distT="0" distB="0" distL="0" distR="0" wp14:anchorId="5779D3F9" wp14:editId="1526AB7A">
              <wp:extent cx="5943600" cy="0"/>
              <wp:effectExtent l="0" t="19050" r="38100" b="3810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720" y="737"/>
                        <a:chExt cx="10800" cy="2"/>
                      </a:xfrm>
                    </wpg:grpSpPr>
                    <wps:wsp>
                      <wps:cNvPr id="33" name="Freeform 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D6AFBD" id="Group 30" o:spid="_x0000_s1026" style="width:468pt;height:0;mso-position-horizontal-relative:char;mso-position-vertical-relative:lin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">
              <v:shape id="Freeform 31" o:spid="_x0000_s1027" style="position:absolute;left:720;top:73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57cIA&#10;AADbAAAADwAAAGRycy9kb3ducmV2LnhtbESPT2sCMRTE70K/Q3hCbzVrtSqrUUppSz36B8/PzTO7&#10;uHkJm6yu394UBI/DzPyGWaw6W4sLNaFyrGA4yEAQF05XbBTsdz9vMxAhImusHZOCGwVYLV96C8y1&#10;u/KGLttoRIJwyFFBGaPPpQxFSRbDwHni5J1cYzEm2RipG7wmuK3le5ZNpMWK00KJnr5KKs7b1ipo&#10;zeFj2h5/19Z/32gsq6k3xVGp1373OQcRqYvP8KP9pxWMRvD/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DntwgAAANsAAAAPAAAAAAAAAAAAAAAAAJgCAABkcnMvZG93&#10;bnJldi54bWxQSwUGAAAAAAQABAD1AAAAhwMAAAAA&#10;" path="m,l10800,e" filled="f" strokecolor="#1d428a" strokeweight="4pt">
                <v:path arrowok="t" o:connecttype="custom" o:connectlocs="0,0;10800,0" o:connectangles="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510"/>
    <w:multiLevelType w:val="hybridMultilevel"/>
    <w:tmpl w:val="970E5D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AA0912"/>
    <w:multiLevelType w:val="hybridMultilevel"/>
    <w:tmpl w:val="6F92B986"/>
    <w:lvl w:ilvl="0" w:tplc="0409000F">
      <w:start w:val="1"/>
      <w:numFmt w:val="decimal"/>
      <w:lvlText w:val="%1."/>
      <w:lvlJc w:val="left"/>
      <w:pPr>
        <w:tabs>
          <w:tab w:val="num" w:pos="720"/>
        </w:tabs>
        <w:ind w:left="720" w:hanging="360"/>
      </w:pPr>
      <w:rPr>
        <w:rFonts w:hint="default"/>
      </w:rPr>
    </w:lvl>
    <w:lvl w:ilvl="1" w:tplc="6E589AAE">
      <w:start w:val="1"/>
      <w:numFmt w:val="decimal"/>
      <w:lvlText w:val="%2)"/>
      <w:lvlJc w:val="left"/>
      <w:pPr>
        <w:tabs>
          <w:tab w:val="num" w:pos="1440"/>
        </w:tabs>
        <w:ind w:left="1440" w:hanging="360"/>
      </w:pPr>
    </w:lvl>
    <w:lvl w:ilvl="2" w:tplc="796E0432" w:tentative="1">
      <w:start w:val="1"/>
      <w:numFmt w:val="decimal"/>
      <w:lvlText w:val="%3)"/>
      <w:lvlJc w:val="left"/>
      <w:pPr>
        <w:tabs>
          <w:tab w:val="num" w:pos="2160"/>
        </w:tabs>
        <w:ind w:left="2160" w:hanging="360"/>
      </w:pPr>
    </w:lvl>
    <w:lvl w:ilvl="3" w:tplc="455689C0" w:tentative="1">
      <w:start w:val="1"/>
      <w:numFmt w:val="decimal"/>
      <w:lvlText w:val="%4)"/>
      <w:lvlJc w:val="left"/>
      <w:pPr>
        <w:tabs>
          <w:tab w:val="num" w:pos="2880"/>
        </w:tabs>
        <w:ind w:left="2880" w:hanging="360"/>
      </w:pPr>
    </w:lvl>
    <w:lvl w:ilvl="4" w:tplc="107CCF6C" w:tentative="1">
      <w:start w:val="1"/>
      <w:numFmt w:val="decimal"/>
      <w:lvlText w:val="%5)"/>
      <w:lvlJc w:val="left"/>
      <w:pPr>
        <w:tabs>
          <w:tab w:val="num" w:pos="3600"/>
        </w:tabs>
        <w:ind w:left="3600" w:hanging="360"/>
      </w:pPr>
    </w:lvl>
    <w:lvl w:ilvl="5" w:tplc="1DF22744" w:tentative="1">
      <w:start w:val="1"/>
      <w:numFmt w:val="decimal"/>
      <w:lvlText w:val="%6)"/>
      <w:lvlJc w:val="left"/>
      <w:pPr>
        <w:tabs>
          <w:tab w:val="num" w:pos="4320"/>
        </w:tabs>
        <w:ind w:left="4320" w:hanging="360"/>
      </w:pPr>
    </w:lvl>
    <w:lvl w:ilvl="6" w:tplc="DAB6294E" w:tentative="1">
      <w:start w:val="1"/>
      <w:numFmt w:val="decimal"/>
      <w:lvlText w:val="%7)"/>
      <w:lvlJc w:val="left"/>
      <w:pPr>
        <w:tabs>
          <w:tab w:val="num" w:pos="5040"/>
        </w:tabs>
        <w:ind w:left="5040" w:hanging="360"/>
      </w:pPr>
    </w:lvl>
    <w:lvl w:ilvl="7" w:tplc="037E4594" w:tentative="1">
      <w:start w:val="1"/>
      <w:numFmt w:val="decimal"/>
      <w:lvlText w:val="%8)"/>
      <w:lvlJc w:val="left"/>
      <w:pPr>
        <w:tabs>
          <w:tab w:val="num" w:pos="5760"/>
        </w:tabs>
        <w:ind w:left="5760" w:hanging="360"/>
      </w:pPr>
    </w:lvl>
    <w:lvl w:ilvl="8" w:tplc="A1CC90C0" w:tentative="1">
      <w:start w:val="1"/>
      <w:numFmt w:val="decimal"/>
      <w:lvlText w:val="%9)"/>
      <w:lvlJc w:val="left"/>
      <w:pPr>
        <w:tabs>
          <w:tab w:val="num" w:pos="6480"/>
        </w:tabs>
        <w:ind w:left="6480" w:hanging="360"/>
      </w:pPr>
    </w:lvl>
  </w:abstractNum>
  <w:abstractNum w:abstractNumId="2" w15:restartNumberingAfterBreak="0">
    <w:nsid w:val="13DC1D39"/>
    <w:multiLevelType w:val="multilevel"/>
    <w:tmpl w:val="78A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24083"/>
    <w:multiLevelType w:val="hybridMultilevel"/>
    <w:tmpl w:val="34749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7359A4"/>
    <w:multiLevelType w:val="hybridMultilevel"/>
    <w:tmpl w:val="6D92FE8C"/>
    <w:lvl w:ilvl="0" w:tplc="FBDCC5C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A0068"/>
    <w:multiLevelType w:val="hybridMultilevel"/>
    <w:tmpl w:val="A5CE4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DD421E"/>
    <w:multiLevelType w:val="hybridMultilevel"/>
    <w:tmpl w:val="6794F20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5D44C2A"/>
    <w:multiLevelType w:val="hybridMultilevel"/>
    <w:tmpl w:val="6BCC1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BBA489C"/>
    <w:multiLevelType w:val="hybridMultilevel"/>
    <w:tmpl w:val="93BABDAC"/>
    <w:lvl w:ilvl="0" w:tplc="FBDCC5C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C07A3"/>
    <w:multiLevelType w:val="hybridMultilevel"/>
    <w:tmpl w:val="550AB280"/>
    <w:lvl w:ilvl="0" w:tplc="10445FB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F7A9E"/>
    <w:multiLevelType w:val="hybridMultilevel"/>
    <w:tmpl w:val="A790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8"/>
  </w:num>
  <w:num w:numId="6">
    <w:abstractNumId w:val="9"/>
  </w:num>
  <w:num w:numId="7">
    <w:abstractNumId w:val="5"/>
  </w:num>
  <w:num w:numId="8">
    <w:abstractNumId w:val="3"/>
  </w:num>
  <w:num w:numId="9">
    <w:abstractNumId w:val="10"/>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81"/>
    <w:rsid w:val="00001ED2"/>
    <w:rsid w:val="00004269"/>
    <w:rsid w:val="00015011"/>
    <w:rsid w:val="00024D83"/>
    <w:rsid w:val="000854BC"/>
    <w:rsid w:val="000B7633"/>
    <w:rsid w:val="000C01CA"/>
    <w:rsid w:val="000D2F1C"/>
    <w:rsid w:val="000D740A"/>
    <w:rsid w:val="000E4847"/>
    <w:rsid w:val="000F0B0E"/>
    <w:rsid w:val="00100993"/>
    <w:rsid w:val="001137AD"/>
    <w:rsid w:val="00133DA6"/>
    <w:rsid w:val="00157FCA"/>
    <w:rsid w:val="00160214"/>
    <w:rsid w:val="00161CA1"/>
    <w:rsid w:val="001E235C"/>
    <w:rsid w:val="001E6E3E"/>
    <w:rsid w:val="002715E9"/>
    <w:rsid w:val="002D0F72"/>
    <w:rsid w:val="002D7C8D"/>
    <w:rsid w:val="00323475"/>
    <w:rsid w:val="0032445C"/>
    <w:rsid w:val="00336459"/>
    <w:rsid w:val="00366475"/>
    <w:rsid w:val="0039534B"/>
    <w:rsid w:val="003A2227"/>
    <w:rsid w:val="003B24B9"/>
    <w:rsid w:val="003B26E3"/>
    <w:rsid w:val="003B4006"/>
    <w:rsid w:val="003F0CED"/>
    <w:rsid w:val="003F58D4"/>
    <w:rsid w:val="00427A5D"/>
    <w:rsid w:val="00450250"/>
    <w:rsid w:val="004A154E"/>
    <w:rsid w:val="004A1DB3"/>
    <w:rsid w:val="004A240A"/>
    <w:rsid w:val="004A5BF7"/>
    <w:rsid w:val="004F1356"/>
    <w:rsid w:val="00546CC9"/>
    <w:rsid w:val="00572517"/>
    <w:rsid w:val="00586E04"/>
    <w:rsid w:val="00596AB3"/>
    <w:rsid w:val="0059775D"/>
    <w:rsid w:val="005F65F2"/>
    <w:rsid w:val="006002B9"/>
    <w:rsid w:val="006234C2"/>
    <w:rsid w:val="00630C29"/>
    <w:rsid w:val="00683223"/>
    <w:rsid w:val="006D0677"/>
    <w:rsid w:val="006D47B0"/>
    <w:rsid w:val="006F5F81"/>
    <w:rsid w:val="007741EE"/>
    <w:rsid w:val="007809EF"/>
    <w:rsid w:val="00785460"/>
    <w:rsid w:val="007E582B"/>
    <w:rsid w:val="00870D73"/>
    <w:rsid w:val="00872BEC"/>
    <w:rsid w:val="008778A9"/>
    <w:rsid w:val="00881FD0"/>
    <w:rsid w:val="008A642A"/>
    <w:rsid w:val="008B1A20"/>
    <w:rsid w:val="008D04C0"/>
    <w:rsid w:val="008E77C2"/>
    <w:rsid w:val="008F6A2D"/>
    <w:rsid w:val="009200D2"/>
    <w:rsid w:val="00951474"/>
    <w:rsid w:val="009F4E1E"/>
    <w:rsid w:val="009F5B36"/>
    <w:rsid w:val="009F7AAF"/>
    <w:rsid w:val="00A16C4C"/>
    <w:rsid w:val="00A1789B"/>
    <w:rsid w:val="00A2367D"/>
    <w:rsid w:val="00A327F8"/>
    <w:rsid w:val="00A44525"/>
    <w:rsid w:val="00A64AE2"/>
    <w:rsid w:val="00A72F82"/>
    <w:rsid w:val="00A750E6"/>
    <w:rsid w:val="00A75B20"/>
    <w:rsid w:val="00AA0BEF"/>
    <w:rsid w:val="00AA5D8F"/>
    <w:rsid w:val="00AD2CD2"/>
    <w:rsid w:val="00AE1322"/>
    <w:rsid w:val="00AF7E47"/>
    <w:rsid w:val="00B03237"/>
    <w:rsid w:val="00B72F00"/>
    <w:rsid w:val="00B744A8"/>
    <w:rsid w:val="00B77C02"/>
    <w:rsid w:val="00B80D4F"/>
    <w:rsid w:val="00B947D6"/>
    <w:rsid w:val="00BC140B"/>
    <w:rsid w:val="00BC4AA5"/>
    <w:rsid w:val="00CC136E"/>
    <w:rsid w:val="00CC64B7"/>
    <w:rsid w:val="00D2332A"/>
    <w:rsid w:val="00D32654"/>
    <w:rsid w:val="00D431DD"/>
    <w:rsid w:val="00D65662"/>
    <w:rsid w:val="00D663B2"/>
    <w:rsid w:val="00D71165"/>
    <w:rsid w:val="00DE2143"/>
    <w:rsid w:val="00DE51F0"/>
    <w:rsid w:val="00DE541B"/>
    <w:rsid w:val="00DF56A2"/>
    <w:rsid w:val="00DF77A1"/>
    <w:rsid w:val="00E07224"/>
    <w:rsid w:val="00E51A5A"/>
    <w:rsid w:val="00E6181E"/>
    <w:rsid w:val="00ED4C2E"/>
    <w:rsid w:val="00F07808"/>
    <w:rsid w:val="00F51464"/>
    <w:rsid w:val="00F75E67"/>
    <w:rsid w:val="00F83CFB"/>
    <w:rsid w:val="00FB246D"/>
    <w:rsid w:val="00FE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1218E"/>
  <w15:docId w15:val="{AEC7653A-768D-4447-9989-4B911F61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6F5F81"/>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5F81"/>
    <w:rPr>
      <w:rFonts w:ascii="Times New Roman" w:eastAsia="Times New Roman" w:hAnsi="Times New Roman" w:cs="Times New Roman"/>
      <w:b/>
      <w:bCs/>
      <w:kern w:val="36"/>
      <w:sz w:val="48"/>
      <w:szCs w:val="48"/>
    </w:rPr>
  </w:style>
  <w:style w:type="character" w:styleId="Hyperlink">
    <w:name w:val="Hyperlink"/>
    <w:uiPriority w:val="99"/>
    <w:semiHidden/>
    <w:unhideWhenUsed/>
    <w:rsid w:val="006F5F81"/>
    <w:rPr>
      <w:color w:val="0000FF"/>
      <w:u w:val="single"/>
    </w:rPr>
  </w:style>
  <w:style w:type="paragraph" w:styleId="NormalWeb">
    <w:name w:val="Normal (Web)"/>
    <w:basedOn w:val="Normal"/>
    <w:uiPriority w:val="99"/>
    <w:semiHidden/>
    <w:unhideWhenUsed/>
    <w:rsid w:val="006F5F81"/>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6F5F81"/>
    <w:rPr>
      <w:b/>
      <w:bCs/>
    </w:rPr>
  </w:style>
  <w:style w:type="paragraph" w:styleId="NoSpacing">
    <w:name w:val="No Spacing"/>
    <w:uiPriority w:val="1"/>
    <w:qFormat/>
    <w:rsid w:val="006F5F81"/>
    <w:rPr>
      <w:sz w:val="22"/>
      <w:szCs w:val="22"/>
    </w:rPr>
  </w:style>
  <w:style w:type="paragraph" w:styleId="ListParagraph">
    <w:name w:val="List Paragraph"/>
    <w:basedOn w:val="Normal"/>
    <w:uiPriority w:val="34"/>
    <w:qFormat/>
    <w:rsid w:val="002D0F72"/>
    <w:pPr>
      <w:spacing w:after="0" w:line="240" w:lineRule="auto"/>
      <w:ind w:left="720"/>
    </w:pPr>
    <w:rPr>
      <w:rFonts w:eastAsia="Calibri"/>
    </w:rPr>
  </w:style>
  <w:style w:type="paragraph" w:styleId="BalloonText">
    <w:name w:val="Balloon Text"/>
    <w:basedOn w:val="Normal"/>
    <w:link w:val="BalloonTextChar"/>
    <w:uiPriority w:val="99"/>
    <w:semiHidden/>
    <w:unhideWhenUsed/>
    <w:rsid w:val="00A327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27F8"/>
    <w:rPr>
      <w:rFonts w:ascii="Tahoma" w:hAnsi="Tahoma" w:cs="Tahoma"/>
      <w:sz w:val="16"/>
      <w:szCs w:val="16"/>
    </w:rPr>
  </w:style>
  <w:style w:type="character" w:styleId="CommentReference">
    <w:name w:val="annotation reference"/>
    <w:uiPriority w:val="99"/>
    <w:semiHidden/>
    <w:unhideWhenUsed/>
    <w:rsid w:val="00A327F8"/>
    <w:rPr>
      <w:sz w:val="16"/>
      <w:szCs w:val="16"/>
    </w:rPr>
  </w:style>
  <w:style w:type="paragraph" w:styleId="CommentText">
    <w:name w:val="annotation text"/>
    <w:basedOn w:val="Normal"/>
    <w:link w:val="CommentTextChar"/>
    <w:uiPriority w:val="99"/>
    <w:semiHidden/>
    <w:unhideWhenUsed/>
    <w:rsid w:val="00A327F8"/>
    <w:pPr>
      <w:spacing w:line="240" w:lineRule="auto"/>
    </w:pPr>
    <w:rPr>
      <w:sz w:val="20"/>
      <w:szCs w:val="20"/>
    </w:rPr>
  </w:style>
  <w:style w:type="character" w:customStyle="1" w:styleId="CommentTextChar">
    <w:name w:val="Comment Text Char"/>
    <w:link w:val="CommentText"/>
    <w:uiPriority w:val="99"/>
    <w:semiHidden/>
    <w:rsid w:val="00A327F8"/>
    <w:rPr>
      <w:sz w:val="20"/>
      <w:szCs w:val="20"/>
    </w:rPr>
  </w:style>
  <w:style w:type="paragraph" w:styleId="CommentSubject">
    <w:name w:val="annotation subject"/>
    <w:basedOn w:val="CommentText"/>
    <w:next w:val="CommentText"/>
    <w:link w:val="CommentSubjectChar"/>
    <w:uiPriority w:val="99"/>
    <w:semiHidden/>
    <w:unhideWhenUsed/>
    <w:rsid w:val="00A327F8"/>
    <w:rPr>
      <w:b/>
      <w:bCs/>
    </w:rPr>
  </w:style>
  <w:style w:type="character" w:customStyle="1" w:styleId="CommentSubjectChar">
    <w:name w:val="Comment Subject Char"/>
    <w:link w:val="CommentSubject"/>
    <w:uiPriority w:val="99"/>
    <w:semiHidden/>
    <w:rsid w:val="00A327F8"/>
    <w:rPr>
      <w:b/>
      <w:bCs/>
      <w:sz w:val="20"/>
      <w:szCs w:val="20"/>
    </w:rPr>
  </w:style>
  <w:style w:type="paragraph" w:styleId="Revision">
    <w:name w:val="Revision"/>
    <w:hidden/>
    <w:uiPriority w:val="99"/>
    <w:semiHidden/>
    <w:rsid w:val="00A327F8"/>
    <w:rPr>
      <w:sz w:val="22"/>
      <w:szCs w:val="22"/>
    </w:rPr>
  </w:style>
  <w:style w:type="paragraph" w:styleId="Header">
    <w:name w:val="header"/>
    <w:basedOn w:val="Normal"/>
    <w:link w:val="HeaderChar"/>
    <w:uiPriority w:val="99"/>
    <w:unhideWhenUsed/>
    <w:rsid w:val="006D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677"/>
    <w:rPr>
      <w:sz w:val="22"/>
      <w:szCs w:val="22"/>
    </w:rPr>
  </w:style>
  <w:style w:type="paragraph" w:styleId="Footer">
    <w:name w:val="footer"/>
    <w:basedOn w:val="Normal"/>
    <w:link w:val="FooterChar"/>
    <w:uiPriority w:val="99"/>
    <w:unhideWhenUsed/>
    <w:rsid w:val="006D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6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84290">
      <w:bodyDiv w:val="1"/>
      <w:marLeft w:val="0"/>
      <w:marRight w:val="0"/>
      <w:marTop w:val="0"/>
      <w:marBottom w:val="0"/>
      <w:divBdr>
        <w:top w:val="none" w:sz="0" w:space="0" w:color="auto"/>
        <w:left w:val="none" w:sz="0" w:space="0" w:color="auto"/>
        <w:bottom w:val="none" w:sz="0" w:space="0" w:color="auto"/>
        <w:right w:val="none" w:sz="0" w:space="0" w:color="auto"/>
      </w:divBdr>
    </w:div>
    <w:div w:id="1227571533">
      <w:bodyDiv w:val="1"/>
      <w:marLeft w:val="0"/>
      <w:marRight w:val="0"/>
      <w:marTop w:val="0"/>
      <w:marBottom w:val="0"/>
      <w:divBdr>
        <w:top w:val="none" w:sz="0" w:space="0" w:color="auto"/>
        <w:left w:val="none" w:sz="0" w:space="0" w:color="auto"/>
        <w:bottom w:val="none" w:sz="0" w:space="0" w:color="auto"/>
        <w:right w:val="none" w:sz="0" w:space="0" w:color="auto"/>
      </w:divBdr>
      <w:divsChild>
        <w:div w:id="953557556">
          <w:marLeft w:val="0"/>
          <w:marRight w:val="0"/>
          <w:marTop w:val="0"/>
          <w:marBottom w:val="0"/>
          <w:divBdr>
            <w:top w:val="none" w:sz="0" w:space="0" w:color="auto"/>
            <w:left w:val="none" w:sz="0" w:space="0" w:color="auto"/>
            <w:bottom w:val="none" w:sz="0" w:space="0" w:color="auto"/>
            <w:right w:val="none" w:sz="0" w:space="0" w:color="auto"/>
          </w:divBdr>
          <w:divsChild>
            <w:div w:id="213585749">
              <w:marLeft w:val="0"/>
              <w:marRight w:val="0"/>
              <w:marTop w:val="0"/>
              <w:marBottom w:val="0"/>
              <w:divBdr>
                <w:top w:val="none" w:sz="0" w:space="0" w:color="auto"/>
                <w:left w:val="none" w:sz="0" w:space="0" w:color="auto"/>
                <w:bottom w:val="none" w:sz="0" w:space="0" w:color="auto"/>
                <w:right w:val="none" w:sz="0" w:space="0" w:color="auto"/>
              </w:divBdr>
              <w:divsChild>
                <w:div w:id="1141965371">
                  <w:marLeft w:val="0"/>
                  <w:marRight w:val="0"/>
                  <w:marTop w:val="0"/>
                  <w:marBottom w:val="0"/>
                  <w:divBdr>
                    <w:top w:val="none" w:sz="0" w:space="0" w:color="auto"/>
                    <w:left w:val="none" w:sz="0" w:space="0" w:color="auto"/>
                    <w:bottom w:val="none" w:sz="0" w:space="0" w:color="auto"/>
                    <w:right w:val="none" w:sz="0" w:space="0" w:color="auto"/>
                  </w:divBdr>
                  <w:divsChild>
                    <w:div w:id="1761637039">
                      <w:marLeft w:val="0"/>
                      <w:marRight w:val="0"/>
                      <w:marTop w:val="0"/>
                      <w:marBottom w:val="0"/>
                      <w:divBdr>
                        <w:top w:val="none" w:sz="0" w:space="0" w:color="auto"/>
                        <w:left w:val="none" w:sz="0" w:space="0" w:color="auto"/>
                        <w:bottom w:val="none" w:sz="0" w:space="0" w:color="auto"/>
                        <w:right w:val="none" w:sz="0" w:space="0" w:color="auto"/>
                      </w:divBdr>
                      <w:divsChild>
                        <w:div w:id="1730418896">
                          <w:marLeft w:val="0"/>
                          <w:marRight w:val="0"/>
                          <w:marTop w:val="0"/>
                          <w:marBottom w:val="0"/>
                          <w:divBdr>
                            <w:top w:val="none" w:sz="0" w:space="0" w:color="auto"/>
                            <w:left w:val="none" w:sz="0" w:space="0" w:color="auto"/>
                            <w:bottom w:val="none" w:sz="0" w:space="0" w:color="auto"/>
                            <w:right w:val="none" w:sz="0" w:space="0" w:color="auto"/>
                          </w:divBdr>
                          <w:divsChild>
                            <w:div w:id="1686440093">
                              <w:marLeft w:val="0"/>
                              <w:marRight w:val="0"/>
                              <w:marTop w:val="0"/>
                              <w:marBottom w:val="0"/>
                              <w:divBdr>
                                <w:top w:val="none" w:sz="0" w:space="0" w:color="auto"/>
                                <w:left w:val="none" w:sz="0" w:space="0" w:color="auto"/>
                                <w:bottom w:val="none" w:sz="0" w:space="0" w:color="auto"/>
                                <w:right w:val="none" w:sz="0" w:space="0" w:color="auto"/>
                              </w:divBdr>
                              <w:divsChild>
                                <w:div w:id="1196887701">
                                  <w:marLeft w:val="0"/>
                                  <w:marRight w:val="0"/>
                                  <w:marTop w:val="0"/>
                                  <w:marBottom w:val="0"/>
                                  <w:divBdr>
                                    <w:top w:val="none" w:sz="0" w:space="0" w:color="auto"/>
                                    <w:left w:val="none" w:sz="0" w:space="0" w:color="auto"/>
                                    <w:bottom w:val="none" w:sz="0" w:space="0" w:color="auto"/>
                                    <w:right w:val="none" w:sz="0" w:space="0" w:color="auto"/>
                                  </w:divBdr>
                                  <w:divsChild>
                                    <w:div w:id="2064744078">
                                      <w:marLeft w:val="0"/>
                                      <w:marRight w:val="0"/>
                                      <w:marTop w:val="0"/>
                                      <w:marBottom w:val="0"/>
                                      <w:divBdr>
                                        <w:top w:val="none" w:sz="0" w:space="0" w:color="auto"/>
                                        <w:left w:val="none" w:sz="0" w:space="0" w:color="auto"/>
                                        <w:bottom w:val="none" w:sz="0" w:space="0" w:color="auto"/>
                                        <w:right w:val="none" w:sz="0" w:space="0" w:color="auto"/>
                                      </w:divBdr>
                                      <w:divsChild>
                                        <w:div w:id="736325016">
                                          <w:marLeft w:val="0"/>
                                          <w:marRight w:val="0"/>
                                          <w:marTop w:val="0"/>
                                          <w:marBottom w:val="0"/>
                                          <w:divBdr>
                                            <w:top w:val="none" w:sz="0" w:space="0" w:color="auto"/>
                                            <w:left w:val="none" w:sz="0" w:space="0" w:color="auto"/>
                                            <w:bottom w:val="none" w:sz="0" w:space="0" w:color="auto"/>
                                            <w:right w:val="none" w:sz="0" w:space="0" w:color="auto"/>
                                          </w:divBdr>
                                          <w:divsChild>
                                            <w:div w:id="12100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4027-3D27-644C-9E29-012F7F06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dc:creator>
  <cp:lastModifiedBy>Gilmore, Kevin</cp:lastModifiedBy>
  <cp:revision>4</cp:revision>
  <cp:lastPrinted>2018-05-15T21:35:00Z</cp:lastPrinted>
  <dcterms:created xsi:type="dcterms:W3CDTF">2019-02-21T16:52:00Z</dcterms:created>
  <dcterms:modified xsi:type="dcterms:W3CDTF">2019-06-21T13:13:00Z</dcterms:modified>
</cp:coreProperties>
</file>